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4DF" w:rsidRDefault="003034DF">
      <w:pPr>
        <w:pStyle w:val="ConsPlusTitlePage"/>
      </w:pPr>
      <w:r>
        <w:t xml:space="preserve">Документ предоставлен </w:t>
      </w:r>
      <w:hyperlink r:id="rId5">
        <w:r>
          <w:rPr>
            <w:color w:val="0000FF"/>
          </w:rPr>
          <w:t>КонсультантПлюс</w:t>
        </w:r>
      </w:hyperlink>
      <w:r>
        <w:br/>
      </w:r>
    </w:p>
    <w:p w:rsidR="003034DF" w:rsidRDefault="003034DF">
      <w:pPr>
        <w:pStyle w:val="ConsPlusNormal"/>
        <w:jc w:val="both"/>
        <w:outlineLvl w:val="0"/>
      </w:pPr>
    </w:p>
    <w:p w:rsidR="003034DF" w:rsidRDefault="003034DF">
      <w:pPr>
        <w:pStyle w:val="ConsPlusTitle"/>
        <w:jc w:val="center"/>
        <w:outlineLvl w:val="0"/>
      </w:pPr>
      <w:r>
        <w:t>АДМИНИСТРАЦИЯ ГОРОДСКОГО ОКРУГА ГОРОД ВОРОНЕЖ</w:t>
      </w:r>
    </w:p>
    <w:p w:rsidR="003034DF" w:rsidRDefault="003034DF">
      <w:pPr>
        <w:pStyle w:val="ConsPlusTitle"/>
        <w:jc w:val="center"/>
      </w:pPr>
    </w:p>
    <w:p w:rsidR="003034DF" w:rsidRDefault="003034DF">
      <w:pPr>
        <w:pStyle w:val="ConsPlusTitle"/>
        <w:jc w:val="center"/>
      </w:pPr>
      <w:r>
        <w:t>ПОСТАНОВЛЕНИЕ</w:t>
      </w:r>
    </w:p>
    <w:p w:rsidR="003034DF" w:rsidRDefault="003034DF">
      <w:pPr>
        <w:pStyle w:val="ConsPlusTitle"/>
        <w:jc w:val="center"/>
      </w:pPr>
      <w:r>
        <w:t>от 15 марта 2024 г. N 298</w:t>
      </w:r>
    </w:p>
    <w:p w:rsidR="003034DF" w:rsidRDefault="003034DF">
      <w:pPr>
        <w:pStyle w:val="ConsPlusTitle"/>
        <w:jc w:val="center"/>
      </w:pPr>
    </w:p>
    <w:p w:rsidR="003034DF" w:rsidRDefault="003034DF">
      <w:pPr>
        <w:pStyle w:val="ConsPlusTitle"/>
        <w:jc w:val="center"/>
      </w:pPr>
      <w:r>
        <w:t>ОБ УТВЕРЖДЕНИИ ИЗМЕНЕНИЙ В ДОКУМЕНТАЦИЮ ПО ПЛАНИРОВКЕ</w:t>
      </w:r>
    </w:p>
    <w:p w:rsidR="003034DF" w:rsidRDefault="003034DF">
      <w:pPr>
        <w:pStyle w:val="ConsPlusTitle"/>
        <w:jc w:val="center"/>
      </w:pPr>
      <w:r>
        <w:t>ТЕРРИТОРИИ, ОГРАНИЧЕННОЙ УЛИЦАМИ КОНСТРУКТОРОВ - КРЫМСКАЯ -</w:t>
      </w:r>
    </w:p>
    <w:p w:rsidR="003034DF" w:rsidRDefault="003034DF">
      <w:pPr>
        <w:pStyle w:val="ConsPlusTitle"/>
        <w:jc w:val="center"/>
      </w:pPr>
      <w:r>
        <w:t xml:space="preserve">ПИРОГОВА В ГОРОДСКОМ ОКРУГЕ ГОРОД ВОРОНЕЖ, </w:t>
      </w:r>
      <w:proofErr w:type="gramStart"/>
      <w:r>
        <w:t>УТВЕРЖДЕННУЮ</w:t>
      </w:r>
      <w:proofErr w:type="gramEnd"/>
    </w:p>
    <w:p w:rsidR="003034DF" w:rsidRDefault="003034DF">
      <w:pPr>
        <w:pStyle w:val="ConsPlusTitle"/>
        <w:jc w:val="center"/>
      </w:pPr>
      <w:r>
        <w:t>ПОСТАНОВЛЕНИЕМ АДМИНИСТРАЦИИ ГОРОДСКОГО ОКРУГА ГОРОД ВОРОНЕЖ</w:t>
      </w:r>
    </w:p>
    <w:p w:rsidR="003034DF" w:rsidRDefault="003034DF">
      <w:pPr>
        <w:pStyle w:val="ConsPlusTitle"/>
        <w:jc w:val="center"/>
      </w:pPr>
      <w:r>
        <w:t>ОТ 06.09.2017 N 493</w:t>
      </w:r>
    </w:p>
    <w:p w:rsidR="003034DF" w:rsidRDefault="003034DF">
      <w:pPr>
        <w:pStyle w:val="ConsPlusNormal"/>
        <w:jc w:val="both"/>
      </w:pPr>
    </w:p>
    <w:p w:rsidR="003034DF" w:rsidRDefault="003034DF">
      <w:pPr>
        <w:pStyle w:val="ConsPlusNormal"/>
        <w:ind w:firstLine="540"/>
        <w:jc w:val="both"/>
      </w:pPr>
      <w:proofErr w:type="gramStart"/>
      <w:r>
        <w:t xml:space="preserve">В соответствии с Градостроительным </w:t>
      </w:r>
      <w:hyperlink r:id="rId6">
        <w:r>
          <w:rPr>
            <w:color w:val="0000FF"/>
          </w:rPr>
          <w:t>кодексом</w:t>
        </w:r>
      </w:hyperlink>
      <w:r>
        <w:t xml:space="preserve"> Российской Федерации, Федеральным </w:t>
      </w:r>
      <w:hyperlink r:id="rId7">
        <w:r>
          <w:rPr>
            <w:color w:val="0000FF"/>
          </w:rPr>
          <w:t>законом</w:t>
        </w:r>
      </w:hyperlink>
      <w:r>
        <w:t xml:space="preserve"> от 06.10.2003 N 131-ФЗ "Об общих принципах организации местного самоуправления в Российской Федерации", </w:t>
      </w:r>
      <w:hyperlink r:id="rId8">
        <w:r>
          <w:rPr>
            <w:color w:val="0000FF"/>
          </w:rPr>
          <w:t>постановлением</w:t>
        </w:r>
      </w:hyperlink>
      <w:r>
        <w:t xml:space="preserve"> Воронежской городской Думы от 27.10.2004 N 150-I "Об Уставе городского округа город Воронеж", в целях реализации Генерального </w:t>
      </w:r>
      <w:hyperlink r:id="rId9">
        <w:r>
          <w:rPr>
            <w:color w:val="0000FF"/>
          </w:rPr>
          <w:t>плана</w:t>
        </w:r>
      </w:hyperlink>
      <w:r>
        <w:t xml:space="preserve"> городского округа город Воронеж на 2021 - 2041 годы, утвержденного решением Воронежской городской Думы от 25.12.2020 N 137-V "Об утверждении</w:t>
      </w:r>
      <w:proofErr w:type="gramEnd"/>
      <w:r>
        <w:t xml:space="preserve"> </w:t>
      </w:r>
      <w:proofErr w:type="gramStart"/>
      <w:r>
        <w:t xml:space="preserve">Генерального плана городского округа город Воронеж на 2021 - 2041 годы", уточнения местоположения границ образуемых и изменяемых земельных участков, установленного </w:t>
      </w:r>
      <w:hyperlink r:id="rId10">
        <w:r>
          <w:rPr>
            <w:color w:val="0000FF"/>
          </w:rPr>
          <w:t>постановлением</w:t>
        </w:r>
      </w:hyperlink>
      <w:r>
        <w:t xml:space="preserve"> администрации городского округа город Воронеж от 06.09.2017 N 493 "Об утверждении документации по планировке территории, ограниченной улицами Конструкторов - Крымская - Пирогова в городском округе город Воронеж", администрация городского округа город Воронеж постановляет:</w:t>
      </w:r>
      <w:proofErr w:type="gramEnd"/>
    </w:p>
    <w:p w:rsidR="003034DF" w:rsidRDefault="003034DF">
      <w:pPr>
        <w:pStyle w:val="ConsPlusNormal"/>
        <w:spacing w:before="220"/>
        <w:ind w:firstLine="540"/>
        <w:jc w:val="both"/>
      </w:pPr>
      <w:r>
        <w:t xml:space="preserve">1. Утвердить прилагаемые </w:t>
      </w:r>
      <w:hyperlink w:anchor="P31">
        <w:r>
          <w:rPr>
            <w:color w:val="0000FF"/>
          </w:rPr>
          <w:t>изменения</w:t>
        </w:r>
      </w:hyperlink>
      <w:r>
        <w:t xml:space="preserve"> в </w:t>
      </w:r>
      <w:hyperlink r:id="rId11">
        <w:r>
          <w:rPr>
            <w:color w:val="0000FF"/>
          </w:rPr>
          <w:t>документацию</w:t>
        </w:r>
      </w:hyperlink>
      <w:r>
        <w:t xml:space="preserve"> по планировке территории, ограниченной улицами Конструкторов - Крымская - Пирогова в городском округе город Воронеж, утвержденную постановлением администрации городского округа город Воронеж от 06.09.2017 N 493.</w:t>
      </w:r>
    </w:p>
    <w:p w:rsidR="003034DF" w:rsidRDefault="003034DF">
      <w:pPr>
        <w:pStyle w:val="ConsPlusNormal"/>
        <w:spacing w:before="220"/>
        <w:ind w:firstLine="540"/>
        <w:jc w:val="both"/>
      </w:pPr>
      <w:r>
        <w:t xml:space="preserve">2. Проект межевания территории, а также </w:t>
      </w:r>
      <w:hyperlink r:id="rId12">
        <w:r>
          <w:rPr>
            <w:color w:val="0000FF"/>
          </w:rPr>
          <w:t>чертеж</w:t>
        </w:r>
      </w:hyperlink>
      <w:r>
        <w:t xml:space="preserve"> межевания территории (приложение к документации N 3), утвержденные в составе документации по планировке территории, ограниченной улицами Конструкторов - Крымская - Пирогова в городском округе город Воронеж, утвержденной постановлением администрации городского округа город Воронеж от 06.09.2017 N 493, признать утратившими силу.</w:t>
      </w:r>
    </w:p>
    <w:p w:rsidR="003034DF" w:rsidRDefault="003034DF">
      <w:pPr>
        <w:pStyle w:val="ConsPlusNormal"/>
        <w:spacing w:before="220"/>
        <w:ind w:firstLine="540"/>
        <w:jc w:val="both"/>
      </w:pPr>
      <w:r>
        <w:t>2. Настоящее постановление вступает в силу в день его опубликования в газете "Берег".</w:t>
      </w:r>
    </w:p>
    <w:p w:rsidR="003034DF" w:rsidRDefault="003034DF">
      <w:pPr>
        <w:pStyle w:val="ConsPlusNormal"/>
        <w:jc w:val="both"/>
      </w:pPr>
    </w:p>
    <w:p w:rsidR="003034DF" w:rsidRDefault="003034DF">
      <w:pPr>
        <w:pStyle w:val="ConsPlusNormal"/>
        <w:jc w:val="right"/>
      </w:pPr>
      <w:r>
        <w:t xml:space="preserve">Глава </w:t>
      </w:r>
      <w:proofErr w:type="gramStart"/>
      <w:r>
        <w:t>городского</w:t>
      </w:r>
      <w:proofErr w:type="gramEnd"/>
    </w:p>
    <w:p w:rsidR="003034DF" w:rsidRDefault="003034DF">
      <w:pPr>
        <w:pStyle w:val="ConsPlusNormal"/>
        <w:jc w:val="right"/>
      </w:pPr>
      <w:r>
        <w:t>округа город Воронеж</w:t>
      </w:r>
    </w:p>
    <w:p w:rsidR="003034DF" w:rsidRDefault="003034DF">
      <w:pPr>
        <w:pStyle w:val="ConsPlusNormal"/>
        <w:jc w:val="right"/>
      </w:pPr>
      <w:r>
        <w:t>В.Ю.КСТЕНИН</w:t>
      </w:r>
    </w:p>
    <w:p w:rsidR="003034DF" w:rsidRDefault="003034DF">
      <w:pPr>
        <w:pStyle w:val="ConsPlusNormal"/>
        <w:jc w:val="both"/>
      </w:pPr>
    </w:p>
    <w:p w:rsidR="003034DF" w:rsidRDefault="003034DF">
      <w:pPr>
        <w:pStyle w:val="ConsPlusNormal"/>
        <w:jc w:val="both"/>
      </w:pPr>
    </w:p>
    <w:p w:rsidR="003034DF" w:rsidRDefault="003034DF">
      <w:pPr>
        <w:pStyle w:val="ConsPlusNormal"/>
        <w:jc w:val="both"/>
      </w:pPr>
    </w:p>
    <w:p w:rsidR="003034DF" w:rsidRDefault="003034DF">
      <w:pPr>
        <w:pStyle w:val="ConsPlusNormal"/>
        <w:jc w:val="both"/>
      </w:pPr>
    </w:p>
    <w:p w:rsidR="003034DF" w:rsidRDefault="003034DF">
      <w:pPr>
        <w:pStyle w:val="ConsPlusNormal"/>
        <w:jc w:val="both"/>
      </w:pPr>
    </w:p>
    <w:p w:rsidR="003034DF" w:rsidRDefault="003034DF">
      <w:pPr>
        <w:pStyle w:val="ConsPlusNormal"/>
        <w:jc w:val="right"/>
        <w:outlineLvl w:val="0"/>
      </w:pPr>
      <w:r>
        <w:t>Утверждены</w:t>
      </w:r>
    </w:p>
    <w:p w:rsidR="003034DF" w:rsidRDefault="003034DF">
      <w:pPr>
        <w:pStyle w:val="ConsPlusNormal"/>
        <w:jc w:val="right"/>
      </w:pPr>
      <w:r>
        <w:t>постановлением</w:t>
      </w:r>
    </w:p>
    <w:p w:rsidR="003034DF" w:rsidRDefault="003034DF">
      <w:pPr>
        <w:pStyle w:val="ConsPlusNormal"/>
        <w:jc w:val="right"/>
      </w:pPr>
      <w:r>
        <w:t xml:space="preserve">администрации </w:t>
      </w:r>
      <w:proofErr w:type="gramStart"/>
      <w:r>
        <w:t>городского</w:t>
      </w:r>
      <w:proofErr w:type="gramEnd"/>
    </w:p>
    <w:p w:rsidR="003034DF" w:rsidRDefault="003034DF">
      <w:pPr>
        <w:pStyle w:val="ConsPlusNormal"/>
        <w:jc w:val="right"/>
      </w:pPr>
      <w:r>
        <w:t>округа город Воронеж</w:t>
      </w:r>
    </w:p>
    <w:p w:rsidR="003034DF" w:rsidRDefault="003034DF">
      <w:pPr>
        <w:pStyle w:val="ConsPlusNormal"/>
        <w:jc w:val="right"/>
      </w:pPr>
      <w:r>
        <w:t>от 15.03.2024 N 298</w:t>
      </w:r>
    </w:p>
    <w:p w:rsidR="003034DF" w:rsidRDefault="003034DF">
      <w:pPr>
        <w:pStyle w:val="ConsPlusNormal"/>
        <w:jc w:val="both"/>
      </w:pPr>
    </w:p>
    <w:p w:rsidR="003034DF" w:rsidRDefault="003034DF">
      <w:pPr>
        <w:pStyle w:val="ConsPlusTitle"/>
        <w:jc w:val="center"/>
      </w:pPr>
      <w:bookmarkStart w:id="0" w:name="P31"/>
      <w:bookmarkEnd w:id="0"/>
      <w:r>
        <w:t>ИЗМЕНЕНИЯ В ДОКУМЕНТАЦИЮ ПО ПЛАНИРОВКЕ ТЕРРИТОРИИ,</w:t>
      </w:r>
    </w:p>
    <w:p w:rsidR="003034DF" w:rsidRDefault="003034DF">
      <w:pPr>
        <w:pStyle w:val="ConsPlusTitle"/>
        <w:jc w:val="center"/>
      </w:pPr>
      <w:proofErr w:type="gramStart"/>
      <w:r>
        <w:lastRenderedPageBreak/>
        <w:t>ОГРАНИЧЕННОЙ</w:t>
      </w:r>
      <w:proofErr w:type="gramEnd"/>
      <w:r>
        <w:t xml:space="preserve"> УЛИЦАМИ КОНСТРУКТОРОВ - КРЫМСКАЯ - ПИРОГОВА</w:t>
      </w:r>
    </w:p>
    <w:p w:rsidR="003034DF" w:rsidRDefault="003034DF">
      <w:pPr>
        <w:pStyle w:val="ConsPlusTitle"/>
        <w:jc w:val="center"/>
      </w:pPr>
      <w:r>
        <w:t xml:space="preserve">В ГОРОДСКОМ ОКРУГЕ ГОРОД ВОРОНЕЖ, </w:t>
      </w:r>
      <w:proofErr w:type="gramStart"/>
      <w:r>
        <w:t>УТВЕРЖДЕННУЮ</w:t>
      </w:r>
      <w:proofErr w:type="gramEnd"/>
    </w:p>
    <w:p w:rsidR="003034DF" w:rsidRDefault="003034DF">
      <w:pPr>
        <w:pStyle w:val="ConsPlusTitle"/>
        <w:jc w:val="center"/>
      </w:pPr>
      <w:r>
        <w:t>ПОСТАНОВЛЕНИЕМ АДМИНИСТРАЦИИ ГОРОДСКОГО ОКРУГА ГОРОД ВОРОНЕЖ</w:t>
      </w:r>
    </w:p>
    <w:p w:rsidR="003034DF" w:rsidRDefault="003034DF">
      <w:pPr>
        <w:pStyle w:val="ConsPlusTitle"/>
        <w:jc w:val="center"/>
      </w:pPr>
      <w:r>
        <w:t>ОТ 06.09.2017 N 493</w:t>
      </w:r>
    </w:p>
    <w:p w:rsidR="003034DF" w:rsidRDefault="003034DF">
      <w:pPr>
        <w:pStyle w:val="ConsPlusNormal"/>
        <w:jc w:val="both"/>
      </w:pPr>
    </w:p>
    <w:p w:rsidR="003034DF" w:rsidRDefault="003034DF">
      <w:pPr>
        <w:pStyle w:val="ConsPlusNormal"/>
        <w:ind w:firstLine="540"/>
        <w:jc w:val="both"/>
      </w:pPr>
      <w:r>
        <w:t xml:space="preserve">1. Текстовая </w:t>
      </w:r>
      <w:hyperlink w:anchor="P59">
        <w:r>
          <w:rPr>
            <w:color w:val="0000FF"/>
          </w:rPr>
          <w:t>часть</w:t>
        </w:r>
      </w:hyperlink>
      <w:r>
        <w:t xml:space="preserve"> проекта межевания территории, ограниченной улицами Конструкторов - Крымская - Пирогова в городском округе город Воронеж (приложение N 1).</w:t>
      </w:r>
    </w:p>
    <w:p w:rsidR="003034DF" w:rsidRDefault="003034DF">
      <w:pPr>
        <w:pStyle w:val="ConsPlusNormal"/>
        <w:spacing w:before="220"/>
        <w:ind w:firstLine="540"/>
        <w:jc w:val="both"/>
      </w:pPr>
      <w:r>
        <w:t>2. Чертеж межевания территории, ограниченной улицами Конструкторов - Крымская - Пирогова в городском округе город Воронеж (приложение N 2 - не приводится).</w:t>
      </w:r>
    </w:p>
    <w:p w:rsidR="003034DF" w:rsidRDefault="003034DF">
      <w:pPr>
        <w:pStyle w:val="ConsPlusNormal"/>
        <w:jc w:val="both"/>
      </w:pPr>
    </w:p>
    <w:p w:rsidR="003034DF" w:rsidRDefault="003034DF">
      <w:pPr>
        <w:pStyle w:val="ConsPlusNormal"/>
        <w:jc w:val="right"/>
      </w:pPr>
      <w:proofErr w:type="gramStart"/>
      <w:r>
        <w:t>Исполняющий</w:t>
      </w:r>
      <w:proofErr w:type="gramEnd"/>
      <w:r>
        <w:t xml:space="preserve"> обязанности</w:t>
      </w:r>
    </w:p>
    <w:p w:rsidR="003034DF" w:rsidRDefault="003034DF">
      <w:pPr>
        <w:pStyle w:val="ConsPlusNormal"/>
        <w:jc w:val="right"/>
      </w:pPr>
      <w:r>
        <w:t>руководителя управления</w:t>
      </w:r>
    </w:p>
    <w:p w:rsidR="003034DF" w:rsidRDefault="003034DF">
      <w:pPr>
        <w:pStyle w:val="ConsPlusNormal"/>
        <w:jc w:val="right"/>
      </w:pPr>
      <w:r>
        <w:t>главного архитектора</w:t>
      </w:r>
    </w:p>
    <w:p w:rsidR="003034DF" w:rsidRDefault="003034DF">
      <w:pPr>
        <w:pStyle w:val="ConsPlusNormal"/>
        <w:jc w:val="right"/>
      </w:pPr>
      <w:r>
        <w:t>Н.О.ФУФАЕВ</w:t>
      </w:r>
    </w:p>
    <w:p w:rsidR="003034DF" w:rsidRDefault="003034DF">
      <w:pPr>
        <w:pStyle w:val="ConsPlusNormal"/>
        <w:jc w:val="both"/>
      </w:pPr>
    </w:p>
    <w:p w:rsidR="003034DF" w:rsidRDefault="003034DF">
      <w:pPr>
        <w:pStyle w:val="ConsPlusNormal"/>
        <w:jc w:val="both"/>
      </w:pPr>
    </w:p>
    <w:p w:rsidR="003034DF" w:rsidRDefault="003034DF">
      <w:pPr>
        <w:pStyle w:val="ConsPlusNormal"/>
        <w:jc w:val="both"/>
      </w:pPr>
    </w:p>
    <w:p w:rsidR="003034DF" w:rsidRDefault="003034DF">
      <w:pPr>
        <w:pStyle w:val="ConsPlusNormal"/>
        <w:jc w:val="both"/>
      </w:pPr>
    </w:p>
    <w:p w:rsidR="003034DF" w:rsidRDefault="003034DF">
      <w:pPr>
        <w:pStyle w:val="ConsPlusNormal"/>
        <w:jc w:val="both"/>
      </w:pPr>
    </w:p>
    <w:p w:rsidR="003034DF" w:rsidRDefault="003034DF">
      <w:pPr>
        <w:pStyle w:val="ConsPlusNormal"/>
        <w:jc w:val="right"/>
        <w:outlineLvl w:val="1"/>
      </w:pPr>
      <w:r>
        <w:t>Приложение N 1</w:t>
      </w:r>
    </w:p>
    <w:p w:rsidR="003034DF" w:rsidRDefault="003034DF">
      <w:pPr>
        <w:pStyle w:val="ConsPlusNormal"/>
        <w:jc w:val="right"/>
      </w:pPr>
      <w:r>
        <w:t>к изменениям</w:t>
      </w:r>
    </w:p>
    <w:p w:rsidR="003034DF" w:rsidRDefault="003034DF">
      <w:pPr>
        <w:pStyle w:val="ConsPlusNormal"/>
        <w:jc w:val="right"/>
      </w:pPr>
      <w:r>
        <w:t>в документацию по планировке</w:t>
      </w:r>
    </w:p>
    <w:p w:rsidR="003034DF" w:rsidRDefault="003034DF">
      <w:pPr>
        <w:pStyle w:val="ConsPlusNormal"/>
        <w:jc w:val="right"/>
      </w:pPr>
      <w:r>
        <w:t>территории, ограниченной улицами</w:t>
      </w:r>
    </w:p>
    <w:p w:rsidR="003034DF" w:rsidRDefault="003034DF">
      <w:pPr>
        <w:pStyle w:val="ConsPlusNormal"/>
        <w:jc w:val="right"/>
      </w:pPr>
      <w:r>
        <w:t>Конструкторов - Крымская - Пирогова</w:t>
      </w:r>
    </w:p>
    <w:p w:rsidR="003034DF" w:rsidRDefault="003034DF">
      <w:pPr>
        <w:pStyle w:val="ConsPlusNormal"/>
        <w:jc w:val="right"/>
      </w:pPr>
      <w:r>
        <w:t>в городском округе город Воронеж,</w:t>
      </w:r>
    </w:p>
    <w:p w:rsidR="003034DF" w:rsidRDefault="003034DF">
      <w:pPr>
        <w:pStyle w:val="ConsPlusNormal"/>
        <w:jc w:val="right"/>
      </w:pPr>
      <w:proofErr w:type="gramStart"/>
      <w:r>
        <w:t>утвержденную</w:t>
      </w:r>
      <w:proofErr w:type="gramEnd"/>
      <w:r>
        <w:t xml:space="preserve"> постановлением администрации</w:t>
      </w:r>
    </w:p>
    <w:p w:rsidR="003034DF" w:rsidRDefault="003034DF">
      <w:pPr>
        <w:pStyle w:val="ConsPlusNormal"/>
        <w:jc w:val="right"/>
      </w:pPr>
      <w:r>
        <w:t>городского округа город Воронеж</w:t>
      </w:r>
    </w:p>
    <w:p w:rsidR="003034DF" w:rsidRDefault="003034DF">
      <w:pPr>
        <w:pStyle w:val="ConsPlusNormal"/>
        <w:jc w:val="right"/>
      </w:pPr>
      <w:r>
        <w:t>от 06.09.2017 N 493</w:t>
      </w:r>
    </w:p>
    <w:p w:rsidR="003034DF" w:rsidRDefault="003034DF">
      <w:pPr>
        <w:pStyle w:val="ConsPlusNormal"/>
        <w:jc w:val="both"/>
      </w:pPr>
    </w:p>
    <w:p w:rsidR="003034DF" w:rsidRDefault="003034DF">
      <w:pPr>
        <w:pStyle w:val="ConsPlusTitle"/>
        <w:jc w:val="center"/>
      </w:pPr>
      <w:bookmarkStart w:id="1" w:name="P59"/>
      <w:bookmarkEnd w:id="1"/>
      <w:r>
        <w:t>Текстовая часть</w:t>
      </w:r>
    </w:p>
    <w:p w:rsidR="003034DF" w:rsidRDefault="003034DF">
      <w:pPr>
        <w:pStyle w:val="ConsPlusTitle"/>
        <w:jc w:val="center"/>
      </w:pPr>
      <w:r>
        <w:t>проекта межевания территории, ограниченной</w:t>
      </w:r>
    </w:p>
    <w:p w:rsidR="003034DF" w:rsidRDefault="003034DF">
      <w:pPr>
        <w:pStyle w:val="ConsPlusTitle"/>
        <w:jc w:val="center"/>
      </w:pPr>
      <w:r>
        <w:t>улицами Конструкторов - Крымская - Пирогова</w:t>
      </w:r>
    </w:p>
    <w:p w:rsidR="003034DF" w:rsidRDefault="003034DF">
      <w:pPr>
        <w:pStyle w:val="ConsPlusTitle"/>
        <w:jc w:val="center"/>
      </w:pPr>
      <w:r>
        <w:t>в городском округе город Воронеж</w:t>
      </w:r>
    </w:p>
    <w:p w:rsidR="003034DF" w:rsidRDefault="003034DF">
      <w:pPr>
        <w:pStyle w:val="ConsPlusNormal"/>
        <w:jc w:val="both"/>
      </w:pPr>
    </w:p>
    <w:p w:rsidR="003034DF" w:rsidRDefault="003034DF">
      <w:pPr>
        <w:pStyle w:val="ConsPlusNormal"/>
        <w:ind w:firstLine="540"/>
        <w:jc w:val="both"/>
      </w:pPr>
      <w:proofErr w:type="gramStart"/>
      <w:r>
        <w:t xml:space="preserve">Проект межевания территории, ограниченной улицами Конструкторов - Крымская - Пирогова в городском округе город Воронеж, разработан в целях реализации Генерального </w:t>
      </w:r>
      <w:hyperlink r:id="rId13">
        <w:r>
          <w:rPr>
            <w:color w:val="0000FF"/>
          </w:rPr>
          <w:t>плана</w:t>
        </w:r>
      </w:hyperlink>
      <w:r>
        <w:t xml:space="preserve"> городского округа город Воронеж на 2021 - 2041 годы, утвержденного решением Воронежской городской Думы от 25.12.2020 N 137-V (далее - Генеральный план), </w:t>
      </w:r>
      <w:hyperlink r:id="rId14">
        <w:r>
          <w:rPr>
            <w:color w:val="0000FF"/>
          </w:rPr>
          <w:t>Постановления</w:t>
        </w:r>
      </w:hyperlink>
      <w:r>
        <w:t xml:space="preserve"> Правительства Российской Федерации от 02.04.2022 N 575 "Об особенностях подготовки, согласования, утверждения, продления сроков действия документации по планировке территории, градостроительных</w:t>
      </w:r>
      <w:proofErr w:type="gramEnd"/>
      <w:r>
        <w:t xml:space="preserve"> </w:t>
      </w:r>
      <w:proofErr w:type="gramStart"/>
      <w:r>
        <w:t xml:space="preserve">планов земельных участков, выдачи разрешений на строительство объектов капитального строительства, разрешений на ввод в эксплуатацию", </w:t>
      </w:r>
      <w:hyperlink r:id="rId15">
        <w:r>
          <w:rPr>
            <w:color w:val="0000FF"/>
          </w:rPr>
          <w:t>постановления</w:t>
        </w:r>
      </w:hyperlink>
      <w:r>
        <w:t xml:space="preserve"> администрации городского округа город Воронеж от 06.09.2017 N 493 "Об утверждении документации по планировке территории, ограниченной улицами Конструкторов - Крымская - Пирогова в городском округе город Воронеж", </w:t>
      </w:r>
      <w:hyperlink r:id="rId16">
        <w:r>
          <w:rPr>
            <w:color w:val="0000FF"/>
          </w:rPr>
          <w:t>Правил</w:t>
        </w:r>
      </w:hyperlink>
      <w:r>
        <w:t xml:space="preserve"> землепользования и застройки городского округа город Воронеж, утвержденных решением Воронежской городской Думы от 20.04.2022 N 466-V (далее - Правила</w:t>
      </w:r>
      <w:proofErr w:type="gramEnd"/>
      <w:r>
        <w:t xml:space="preserve"> землепользования и застройки), в соответствии с требованиями Градостроительного </w:t>
      </w:r>
      <w:hyperlink r:id="rId17">
        <w:r>
          <w:rPr>
            <w:color w:val="0000FF"/>
          </w:rPr>
          <w:t>кодекса</w:t>
        </w:r>
      </w:hyperlink>
      <w:r>
        <w:t xml:space="preserve"> Российской Федерации (далее - ГрК РФ), Земельного </w:t>
      </w:r>
      <w:hyperlink r:id="rId18">
        <w:r>
          <w:rPr>
            <w:color w:val="0000FF"/>
          </w:rPr>
          <w:t>кодекса</w:t>
        </w:r>
      </w:hyperlink>
      <w:r>
        <w:t xml:space="preserve"> Российской Федерации (далее - ЗК РФ), иных нормативных правовых актов Российской Федерации, Воронежской области, муниципальных правовых актов городского округа город Воронеж.</w:t>
      </w:r>
    </w:p>
    <w:p w:rsidR="003034DF" w:rsidRDefault="003034DF">
      <w:pPr>
        <w:pStyle w:val="ConsPlusNormal"/>
        <w:spacing w:before="220"/>
        <w:ind w:firstLine="540"/>
        <w:jc w:val="both"/>
      </w:pPr>
      <w:r>
        <w:t xml:space="preserve">Работы выполнены в системе координат МСК-36, установленной для ведения Единого </w:t>
      </w:r>
      <w:r>
        <w:lastRenderedPageBreak/>
        <w:t>государственного реестра недвижимости на территории Воронежской области.</w:t>
      </w:r>
    </w:p>
    <w:p w:rsidR="003034DF" w:rsidRDefault="003034DF">
      <w:pPr>
        <w:pStyle w:val="ConsPlusNormal"/>
        <w:spacing w:before="220"/>
        <w:ind w:firstLine="540"/>
        <w:jc w:val="both"/>
      </w:pPr>
      <w:r>
        <w:t>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w:t>
      </w:r>
    </w:p>
    <w:p w:rsidR="003034DF" w:rsidRDefault="003034DF">
      <w:pPr>
        <w:pStyle w:val="ConsPlusNormal"/>
        <w:spacing w:before="220"/>
        <w:ind w:firstLine="540"/>
        <w:jc w:val="both"/>
      </w:pPr>
      <w:r>
        <w:t xml:space="preserve">В соответствии с положениями </w:t>
      </w:r>
      <w:hyperlink r:id="rId19">
        <w:r>
          <w:rPr>
            <w:color w:val="0000FF"/>
          </w:rPr>
          <w:t>ст. 43</w:t>
        </w:r>
      </w:hyperlink>
      <w:r>
        <w:t xml:space="preserve"> ГрК РФ подготовка проекта межевания территории осуществляется применительно к территории, расположенной в границах элементов планировочной структуры, в целях:</w:t>
      </w:r>
    </w:p>
    <w:p w:rsidR="003034DF" w:rsidRDefault="003034DF">
      <w:pPr>
        <w:pStyle w:val="ConsPlusNormal"/>
        <w:spacing w:before="220"/>
        <w:ind w:firstLine="540"/>
        <w:jc w:val="both"/>
      </w:pPr>
      <w:r>
        <w:t>- определения местоположения границ образуемых и изменяемых земельных участков;</w:t>
      </w:r>
    </w:p>
    <w:p w:rsidR="003034DF" w:rsidRDefault="003034DF">
      <w:pPr>
        <w:pStyle w:val="ConsPlusNormal"/>
        <w:spacing w:before="220"/>
        <w:ind w:firstLine="540"/>
        <w:jc w:val="both"/>
      </w:pPr>
      <w:proofErr w:type="gramStart"/>
      <w:r>
        <w:t>-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w:t>
      </w:r>
      <w:proofErr w:type="gramEnd"/>
      <w:r>
        <w:t xml:space="preserve"> за собой исключительно изменение границ территории общего пользования.</w:t>
      </w:r>
    </w:p>
    <w:p w:rsidR="003034DF" w:rsidRDefault="003034DF">
      <w:pPr>
        <w:pStyle w:val="ConsPlusNormal"/>
        <w:spacing w:before="220"/>
        <w:ind w:firstLine="540"/>
        <w:jc w:val="both"/>
      </w:pPr>
      <w:r>
        <w:t>Согласно Генеральному плану рассматриваемая территория расположена в функциональной зоне 2051 "Жилые зоны".</w:t>
      </w:r>
    </w:p>
    <w:p w:rsidR="003034DF" w:rsidRDefault="003034DF">
      <w:pPr>
        <w:pStyle w:val="ConsPlusNormal"/>
        <w:spacing w:before="220"/>
        <w:ind w:firstLine="540"/>
        <w:jc w:val="both"/>
      </w:pPr>
      <w:r>
        <w:t xml:space="preserve">Согласно Правилам землепользования и застройки рассматриваемая территория расположена в территориальной </w:t>
      </w:r>
      <w:hyperlink r:id="rId20">
        <w:r>
          <w:rPr>
            <w:color w:val="0000FF"/>
          </w:rPr>
          <w:t>зоне Ж</w:t>
        </w:r>
        <w:proofErr w:type="gramStart"/>
        <w:r>
          <w:rPr>
            <w:color w:val="0000FF"/>
          </w:rPr>
          <w:t>М(</w:t>
        </w:r>
        <w:proofErr w:type="gramEnd"/>
        <w:r>
          <w:rPr>
            <w:color w:val="0000FF"/>
          </w:rPr>
          <w:t>р)</w:t>
        </w:r>
      </w:hyperlink>
      <w:r>
        <w:t xml:space="preserve"> "Зона реконструкции многоэтажной жилой застройки".</w:t>
      </w:r>
    </w:p>
    <w:p w:rsidR="003034DF" w:rsidRDefault="003034DF">
      <w:pPr>
        <w:pStyle w:val="ConsPlusNormal"/>
        <w:spacing w:before="220"/>
        <w:ind w:firstLine="540"/>
        <w:jc w:val="both"/>
      </w:pPr>
      <w:r>
        <w:t>Регламент Ж</w:t>
      </w:r>
      <w:proofErr w:type="gramStart"/>
      <w:r>
        <w:t>М(</w:t>
      </w:r>
      <w:proofErr w:type="gramEnd"/>
      <w:r>
        <w:t>р) устанавливается для сложившихся жилых территорий, реконструируемых под многоэтажное многоквартирное жилье с увеличением предельных параметров застройки. Регламент предназначен для режимов реконструкции, реновации и ревитализации городской среды в кварталах (микрорайонах) с имеющимся градостроительным потенциалом развития.</w:t>
      </w:r>
    </w:p>
    <w:p w:rsidR="003034DF" w:rsidRDefault="003034DF">
      <w:pPr>
        <w:pStyle w:val="ConsPlusNormal"/>
        <w:spacing w:before="220"/>
        <w:ind w:firstLine="540"/>
        <w:jc w:val="both"/>
      </w:pPr>
      <w:r>
        <w:t>Площадь рассматриваемой территории составляет 3,2 га.</w:t>
      </w:r>
    </w:p>
    <w:p w:rsidR="003034DF" w:rsidRDefault="003034DF">
      <w:pPr>
        <w:pStyle w:val="ConsPlusNormal"/>
        <w:spacing w:before="220"/>
        <w:ind w:firstLine="540"/>
        <w:jc w:val="both"/>
      </w:pPr>
      <w:r>
        <w:t>Рассматриваемая территория расположена в Советском районе г. Воронежа в зоне жилой застройки на территории кадастрового квартала 36:34:0507010. В настоящее время на планируемой территории осуществляется освоение участков в части производства строительных работ по возведению жилой застройки.</w:t>
      </w:r>
    </w:p>
    <w:p w:rsidR="003034DF" w:rsidRDefault="003034DF">
      <w:pPr>
        <w:pStyle w:val="ConsPlusNormal"/>
        <w:spacing w:before="220"/>
        <w:ind w:firstLine="540"/>
        <w:jc w:val="both"/>
      </w:pPr>
      <w:r>
        <w:t>Транспортная связь с городским центром осуществляется по ул. Пирогова, далее по ул. 9 Января.</w:t>
      </w:r>
    </w:p>
    <w:p w:rsidR="003034DF" w:rsidRDefault="003034DF">
      <w:pPr>
        <w:pStyle w:val="ConsPlusNormal"/>
        <w:spacing w:before="220"/>
        <w:ind w:firstLine="540"/>
        <w:jc w:val="both"/>
      </w:pPr>
      <w:r>
        <w:t>Сведения о границах территории, в отношении которой разработан проект межевания, содержащие перечень координат характерных точек этих границ в системе координат МСК-36, используемой для ведения Единого государственного реестра недвижимости, приведены в таблице N 1.</w:t>
      </w:r>
    </w:p>
    <w:p w:rsidR="003034DF" w:rsidRDefault="003034DF">
      <w:pPr>
        <w:pStyle w:val="ConsPlusNormal"/>
        <w:jc w:val="both"/>
      </w:pPr>
    </w:p>
    <w:p w:rsidR="003034DF" w:rsidRDefault="003034DF">
      <w:pPr>
        <w:pStyle w:val="ConsPlusNormal"/>
        <w:jc w:val="right"/>
        <w:outlineLvl w:val="2"/>
      </w:pPr>
      <w:r>
        <w:t>Таблица N 1</w:t>
      </w:r>
    </w:p>
    <w:p w:rsidR="003034DF" w:rsidRDefault="003034D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1"/>
        <w:gridCol w:w="1871"/>
        <w:gridCol w:w="1757"/>
      </w:tblGrid>
      <w:tr w:rsidR="003034DF">
        <w:tc>
          <w:tcPr>
            <w:tcW w:w="1531" w:type="dxa"/>
            <w:vMerge w:val="restart"/>
            <w:vAlign w:val="center"/>
          </w:tcPr>
          <w:p w:rsidR="003034DF" w:rsidRDefault="003034DF">
            <w:pPr>
              <w:pStyle w:val="ConsPlusNormal"/>
              <w:jc w:val="center"/>
            </w:pPr>
            <w:r>
              <w:t>Номер характерной точки</w:t>
            </w:r>
          </w:p>
        </w:tc>
        <w:tc>
          <w:tcPr>
            <w:tcW w:w="3628" w:type="dxa"/>
            <w:gridSpan w:val="2"/>
            <w:vAlign w:val="center"/>
          </w:tcPr>
          <w:p w:rsidR="003034DF" w:rsidRDefault="003034DF">
            <w:pPr>
              <w:pStyle w:val="ConsPlusNormal"/>
              <w:jc w:val="center"/>
            </w:pPr>
            <w:r>
              <w:t>Координаты</w:t>
            </w:r>
          </w:p>
        </w:tc>
      </w:tr>
      <w:tr w:rsidR="003034DF">
        <w:tc>
          <w:tcPr>
            <w:tcW w:w="1531" w:type="dxa"/>
            <w:vMerge/>
          </w:tcPr>
          <w:p w:rsidR="003034DF" w:rsidRDefault="003034DF">
            <w:pPr>
              <w:pStyle w:val="ConsPlusNormal"/>
            </w:pPr>
          </w:p>
        </w:tc>
        <w:tc>
          <w:tcPr>
            <w:tcW w:w="1871" w:type="dxa"/>
            <w:vAlign w:val="center"/>
          </w:tcPr>
          <w:p w:rsidR="003034DF" w:rsidRDefault="003034DF">
            <w:pPr>
              <w:pStyle w:val="ConsPlusNormal"/>
              <w:jc w:val="center"/>
            </w:pPr>
            <w:r>
              <w:t>Х</w:t>
            </w:r>
          </w:p>
        </w:tc>
        <w:tc>
          <w:tcPr>
            <w:tcW w:w="1757" w:type="dxa"/>
            <w:vAlign w:val="center"/>
          </w:tcPr>
          <w:p w:rsidR="003034DF" w:rsidRDefault="003034DF">
            <w:pPr>
              <w:pStyle w:val="ConsPlusNormal"/>
              <w:jc w:val="center"/>
            </w:pPr>
            <w:r>
              <w:t>Y</w:t>
            </w:r>
          </w:p>
        </w:tc>
      </w:tr>
      <w:tr w:rsidR="003034DF">
        <w:tc>
          <w:tcPr>
            <w:tcW w:w="1531" w:type="dxa"/>
            <w:vAlign w:val="center"/>
          </w:tcPr>
          <w:p w:rsidR="003034DF" w:rsidRDefault="003034DF">
            <w:pPr>
              <w:pStyle w:val="ConsPlusNormal"/>
              <w:jc w:val="center"/>
            </w:pPr>
            <w:r>
              <w:t>1</w:t>
            </w:r>
          </w:p>
        </w:tc>
        <w:tc>
          <w:tcPr>
            <w:tcW w:w="1871" w:type="dxa"/>
            <w:vAlign w:val="center"/>
          </w:tcPr>
          <w:p w:rsidR="003034DF" w:rsidRDefault="003034DF">
            <w:pPr>
              <w:pStyle w:val="ConsPlusNormal"/>
              <w:jc w:val="center"/>
            </w:pPr>
            <w:r>
              <w:t>513142,20</w:t>
            </w:r>
          </w:p>
        </w:tc>
        <w:tc>
          <w:tcPr>
            <w:tcW w:w="1757" w:type="dxa"/>
            <w:vAlign w:val="center"/>
          </w:tcPr>
          <w:p w:rsidR="003034DF" w:rsidRDefault="003034DF">
            <w:pPr>
              <w:pStyle w:val="ConsPlusNormal"/>
              <w:jc w:val="center"/>
            </w:pPr>
            <w:r>
              <w:t>1297414,83</w:t>
            </w:r>
          </w:p>
        </w:tc>
      </w:tr>
      <w:tr w:rsidR="003034DF">
        <w:tc>
          <w:tcPr>
            <w:tcW w:w="1531" w:type="dxa"/>
            <w:vAlign w:val="center"/>
          </w:tcPr>
          <w:p w:rsidR="003034DF" w:rsidRDefault="003034DF">
            <w:pPr>
              <w:pStyle w:val="ConsPlusNormal"/>
              <w:jc w:val="center"/>
            </w:pPr>
            <w:r>
              <w:lastRenderedPageBreak/>
              <w:t>2</w:t>
            </w:r>
          </w:p>
        </w:tc>
        <w:tc>
          <w:tcPr>
            <w:tcW w:w="1871" w:type="dxa"/>
            <w:vAlign w:val="center"/>
          </w:tcPr>
          <w:p w:rsidR="003034DF" w:rsidRDefault="003034DF">
            <w:pPr>
              <w:pStyle w:val="ConsPlusNormal"/>
              <w:jc w:val="center"/>
            </w:pPr>
            <w:r>
              <w:t>513355,18</w:t>
            </w:r>
          </w:p>
        </w:tc>
        <w:tc>
          <w:tcPr>
            <w:tcW w:w="1757" w:type="dxa"/>
            <w:vAlign w:val="center"/>
          </w:tcPr>
          <w:p w:rsidR="003034DF" w:rsidRDefault="003034DF">
            <w:pPr>
              <w:pStyle w:val="ConsPlusNormal"/>
              <w:jc w:val="center"/>
            </w:pPr>
            <w:r>
              <w:t>1297274,77</w:t>
            </w:r>
          </w:p>
        </w:tc>
      </w:tr>
      <w:tr w:rsidR="003034DF">
        <w:tc>
          <w:tcPr>
            <w:tcW w:w="1531" w:type="dxa"/>
            <w:vAlign w:val="center"/>
          </w:tcPr>
          <w:p w:rsidR="003034DF" w:rsidRDefault="003034DF">
            <w:pPr>
              <w:pStyle w:val="ConsPlusNormal"/>
              <w:jc w:val="center"/>
            </w:pPr>
            <w:r>
              <w:t>3</w:t>
            </w:r>
          </w:p>
        </w:tc>
        <w:tc>
          <w:tcPr>
            <w:tcW w:w="1871" w:type="dxa"/>
            <w:vAlign w:val="center"/>
          </w:tcPr>
          <w:p w:rsidR="003034DF" w:rsidRDefault="003034DF">
            <w:pPr>
              <w:pStyle w:val="ConsPlusNormal"/>
              <w:jc w:val="center"/>
            </w:pPr>
            <w:r>
              <w:t>513360,24</w:t>
            </w:r>
          </w:p>
        </w:tc>
        <w:tc>
          <w:tcPr>
            <w:tcW w:w="1757" w:type="dxa"/>
            <w:vAlign w:val="center"/>
          </w:tcPr>
          <w:p w:rsidR="003034DF" w:rsidRDefault="003034DF">
            <w:pPr>
              <w:pStyle w:val="ConsPlusNormal"/>
              <w:jc w:val="center"/>
            </w:pPr>
            <w:r>
              <w:t>1297282,60</w:t>
            </w:r>
          </w:p>
        </w:tc>
      </w:tr>
      <w:tr w:rsidR="003034DF">
        <w:tc>
          <w:tcPr>
            <w:tcW w:w="1531" w:type="dxa"/>
            <w:vAlign w:val="center"/>
          </w:tcPr>
          <w:p w:rsidR="003034DF" w:rsidRDefault="003034DF">
            <w:pPr>
              <w:pStyle w:val="ConsPlusNormal"/>
              <w:jc w:val="center"/>
            </w:pPr>
            <w:r>
              <w:t>4</w:t>
            </w:r>
          </w:p>
        </w:tc>
        <w:tc>
          <w:tcPr>
            <w:tcW w:w="1871" w:type="dxa"/>
            <w:vAlign w:val="center"/>
          </w:tcPr>
          <w:p w:rsidR="003034DF" w:rsidRDefault="003034DF">
            <w:pPr>
              <w:pStyle w:val="ConsPlusNormal"/>
              <w:jc w:val="center"/>
            </w:pPr>
            <w:r>
              <w:t>513430,08</w:t>
            </w:r>
          </w:p>
        </w:tc>
        <w:tc>
          <w:tcPr>
            <w:tcW w:w="1757" w:type="dxa"/>
            <w:vAlign w:val="center"/>
          </w:tcPr>
          <w:p w:rsidR="003034DF" w:rsidRDefault="003034DF">
            <w:pPr>
              <w:pStyle w:val="ConsPlusNormal"/>
              <w:jc w:val="center"/>
            </w:pPr>
            <w:r>
              <w:t>1297391,18</w:t>
            </w:r>
          </w:p>
        </w:tc>
      </w:tr>
      <w:tr w:rsidR="003034DF">
        <w:tc>
          <w:tcPr>
            <w:tcW w:w="1531" w:type="dxa"/>
            <w:vAlign w:val="center"/>
          </w:tcPr>
          <w:p w:rsidR="003034DF" w:rsidRDefault="003034DF">
            <w:pPr>
              <w:pStyle w:val="ConsPlusNormal"/>
              <w:jc w:val="center"/>
            </w:pPr>
            <w:r>
              <w:t>5</w:t>
            </w:r>
          </w:p>
        </w:tc>
        <w:tc>
          <w:tcPr>
            <w:tcW w:w="1871" w:type="dxa"/>
            <w:vAlign w:val="center"/>
          </w:tcPr>
          <w:p w:rsidR="003034DF" w:rsidRDefault="003034DF">
            <w:pPr>
              <w:pStyle w:val="ConsPlusNormal"/>
              <w:jc w:val="center"/>
            </w:pPr>
            <w:r>
              <w:t>513344,06</w:t>
            </w:r>
          </w:p>
        </w:tc>
        <w:tc>
          <w:tcPr>
            <w:tcW w:w="1757" w:type="dxa"/>
            <w:vAlign w:val="center"/>
          </w:tcPr>
          <w:p w:rsidR="003034DF" w:rsidRDefault="003034DF">
            <w:pPr>
              <w:pStyle w:val="ConsPlusNormal"/>
              <w:jc w:val="center"/>
            </w:pPr>
            <w:r>
              <w:t>1297449,09</w:t>
            </w:r>
          </w:p>
        </w:tc>
      </w:tr>
      <w:tr w:rsidR="003034DF">
        <w:tc>
          <w:tcPr>
            <w:tcW w:w="1531" w:type="dxa"/>
            <w:vAlign w:val="center"/>
          </w:tcPr>
          <w:p w:rsidR="003034DF" w:rsidRDefault="003034DF">
            <w:pPr>
              <w:pStyle w:val="ConsPlusNormal"/>
              <w:jc w:val="center"/>
            </w:pPr>
            <w:r>
              <w:t>6</w:t>
            </w:r>
          </w:p>
        </w:tc>
        <w:tc>
          <w:tcPr>
            <w:tcW w:w="1871" w:type="dxa"/>
            <w:vAlign w:val="center"/>
          </w:tcPr>
          <w:p w:rsidR="003034DF" w:rsidRDefault="003034DF">
            <w:pPr>
              <w:pStyle w:val="ConsPlusNormal"/>
              <w:jc w:val="center"/>
            </w:pPr>
            <w:r>
              <w:t>513338,25</w:t>
            </w:r>
          </w:p>
        </w:tc>
        <w:tc>
          <w:tcPr>
            <w:tcW w:w="1757" w:type="dxa"/>
            <w:vAlign w:val="center"/>
          </w:tcPr>
          <w:p w:rsidR="003034DF" w:rsidRDefault="003034DF">
            <w:pPr>
              <w:pStyle w:val="ConsPlusNormal"/>
              <w:jc w:val="center"/>
            </w:pPr>
            <w:r>
              <w:t>1297453,00</w:t>
            </w:r>
          </w:p>
        </w:tc>
      </w:tr>
      <w:tr w:rsidR="003034DF">
        <w:tc>
          <w:tcPr>
            <w:tcW w:w="1531" w:type="dxa"/>
            <w:vAlign w:val="center"/>
          </w:tcPr>
          <w:p w:rsidR="003034DF" w:rsidRDefault="003034DF">
            <w:pPr>
              <w:pStyle w:val="ConsPlusNormal"/>
              <w:jc w:val="center"/>
            </w:pPr>
            <w:r>
              <w:t>7</w:t>
            </w:r>
          </w:p>
        </w:tc>
        <w:tc>
          <w:tcPr>
            <w:tcW w:w="1871" w:type="dxa"/>
            <w:vAlign w:val="center"/>
          </w:tcPr>
          <w:p w:rsidR="003034DF" w:rsidRDefault="003034DF">
            <w:pPr>
              <w:pStyle w:val="ConsPlusNormal"/>
              <w:jc w:val="center"/>
            </w:pPr>
            <w:r>
              <w:t>513259,02</w:t>
            </w:r>
          </w:p>
        </w:tc>
        <w:tc>
          <w:tcPr>
            <w:tcW w:w="1757" w:type="dxa"/>
            <w:vAlign w:val="center"/>
          </w:tcPr>
          <w:p w:rsidR="003034DF" w:rsidRDefault="003034DF">
            <w:pPr>
              <w:pStyle w:val="ConsPlusNormal"/>
              <w:jc w:val="center"/>
            </w:pPr>
            <w:r>
              <w:t>1297506,34</w:t>
            </w:r>
          </w:p>
        </w:tc>
      </w:tr>
      <w:tr w:rsidR="003034DF">
        <w:tc>
          <w:tcPr>
            <w:tcW w:w="1531" w:type="dxa"/>
            <w:vAlign w:val="center"/>
          </w:tcPr>
          <w:p w:rsidR="003034DF" w:rsidRDefault="003034DF">
            <w:pPr>
              <w:pStyle w:val="ConsPlusNormal"/>
              <w:jc w:val="center"/>
            </w:pPr>
            <w:r>
              <w:t>8</w:t>
            </w:r>
          </w:p>
        </w:tc>
        <w:tc>
          <w:tcPr>
            <w:tcW w:w="1871" w:type="dxa"/>
            <w:vAlign w:val="center"/>
          </w:tcPr>
          <w:p w:rsidR="003034DF" w:rsidRDefault="003034DF">
            <w:pPr>
              <w:pStyle w:val="ConsPlusNormal"/>
              <w:jc w:val="center"/>
            </w:pPr>
            <w:r>
              <w:t>513252,32</w:t>
            </w:r>
          </w:p>
        </w:tc>
        <w:tc>
          <w:tcPr>
            <w:tcW w:w="1757" w:type="dxa"/>
            <w:vAlign w:val="center"/>
          </w:tcPr>
          <w:p w:rsidR="003034DF" w:rsidRDefault="003034DF">
            <w:pPr>
              <w:pStyle w:val="ConsPlusNormal"/>
              <w:jc w:val="center"/>
            </w:pPr>
            <w:r>
              <w:t>1297510,85</w:t>
            </w:r>
          </w:p>
        </w:tc>
      </w:tr>
      <w:tr w:rsidR="003034DF">
        <w:tc>
          <w:tcPr>
            <w:tcW w:w="1531" w:type="dxa"/>
            <w:vAlign w:val="center"/>
          </w:tcPr>
          <w:p w:rsidR="003034DF" w:rsidRDefault="003034DF">
            <w:pPr>
              <w:pStyle w:val="ConsPlusNormal"/>
              <w:jc w:val="center"/>
            </w:pPr>
            <w:r>
              <w:t>9</w:t>
            </w:r>
          </w:p>
        </w:tc>
        <w:tc>
          <w:tcPr>
            <w:tcW w:w="1871" w:type="dxa"/>
            <w:vAlign w:val="center"/>
          </w:tcPr>
          <w:p w:rsidR="003034DF" w:rsidRDefault="003034DF">
            <w:pPr>
              <w:pStyle w:val="ConsPlusNormal"/>
              <w:jc w:val="center"/>
            </w:pPr>
            <w:r>
              <w:t>513241,58</w:t>
            </w:r>
          </w:p>
        </w:tc>
        <w:tc>
          <w:tcPr>
            <w:tcW w:w="1757" w:type="dxa"/>
            <w:vAlign w:val="center"/>
          </w:tcPr>
          <w:p w:rsidR="003034DF" w:rsidRDefault="003034DF">
            <w:pPr>
              <w:pStyle w:val="ConsPlusNormal"/>
              <w:jc w:val="center"/>
            </w:pPr>
            <w:r>
              <w:t>1297518,08</w:t>
            </w:r>
          </w:p>
        </w:tc>
      </w:tr>
      <w:tr w:rsidR="003034DF">
        <w:tc>
          <w:tcPr>
            <w:tcW w:w="1531" w:type="dxa"/>
            <w:vAlign w:val="center"/>
          </w:tcPr>
          <w:p w:rsidR="003034DF" w:rsidRDefault="003034DF">
            <w:pPr>
              <w:pStyle w:val="ConsPlusNormal"/>
              <w:jc w:val="center"/>
            </w:pPr>
            <w:r>
              <w:t>10</w:t>
            </w:r>
          </w:p>
        </w:tc>
        <w:tc>
          <w:tcPr>
            <w:tcW w:w="1871" w:type="dxa"/>
            <w:vAlign w:val="center"/>
          </w:tcPr>
          <w:p w:rsidR="003034DF" w:rsidRDefault="003034DF">
            <w:pPr>
              <w:pStyle w:val="ConsPlusNormal"/>
              <w:jc w:val="center"/>
            </w:pPr>
            <w:r>
              <w:t>513220,85</w:t>
            </w:r>
          </w:p>
        </w:tc>
        <w:tc>
          <w:tcPr>
            <w:tcW w:w="1757" w:type="dxa"/>
            <w:vAlign w:val="center"/>
          </w:tcPr>
          <w:p w:rsidR="003034DF" w:rsidRDefault="003034DF">
            <w:pPr>
              <w:pStyle w:val="ConsPlusNormal"/>
              <w:jc w:val="center"/>
            </w:pPr>
            <w:r>
              <w:t>1297532,04</w:t>
            </w:r>
          </w:p>
        </w:tc>
      </w:tr>
      <w:tr w:rsidR="003034DF">
        <w:tc>
          <w:tcPr>
            <w:tcW w:w="1531" w:type="dxa"/>
            <w:vAlign w:val="center"/>
          </w:tcPr>
          <w:p w:rsidR="003034DF" w:rsidRDefault="003034DF">
            <w:pPr>
              <w:pStyle w:val="ConsPlusNormal"/>
              <w:jc w:val="center"/>
            </w:pPr>
            <w:r>
              <w:t>11</w:t>
            </w:r>
          </w:p>
        </w:tc>
        <w:tc>
          <w:tcPr>
            <w:tcW w:w="1871" w:type="dxa"/>
            <w:vAlign w:val="center"/>
          </w:tcPr>
          <w:p w:rsidR="003034DF" w:rsidRDefault="003034DF">
            <w:pPr>
              <w:pStyle w:val="ConsPlusNormal"/>
              <w:jc w:val="center"/>
            </w:pPr>
            <w:r>
              <w:t>513207,14</w:t>
            </w:r>
          </w:p>
        </w:tc>
        <w:tc>
          <w:tcPr>
            <w:tcW w:w="1757" w:type="dxa"/>
            <w:vAlign w:val="center"/>
          </w:tcPr>
          <w:p w:rsidR="003034DF" w:rsidRDefault="003034DF">
            <w:pPr>
              <w:pStyle w:val="ConsPlusNormal"/>
              <w:jc w:val="center"/>
            </w:pPr>
            <w:r>
              <w:t>1297510,90</w:t>
            </w:r>
          </w:p>
        </w:tc>
      </w:tr>
      <w:tr w:rsidR="003034DF">
        <w:tc>
          <w:tcPr>
            <w:tcW w:w="1531" w:type="dxa"/>
            <w:vAlign w:val="center"/>
          </w:tcPr>
          <w:p w:rsidR="003034DF" w:rsidRDefault="003034DF">
            <w:pPr>
              <w:pStyle w:val="ConsPlusNormal"/>
              <w:jc w:val="center"/>
            </w:pPr>
            <w:r>
              <w:t>12</w:t>
            </w:r>
          </w:p>
        </w:tc>
        <w:tc>
          <w:tcPr>
            <w:tcW w:w="1871" w:type="dxa"/>
            <w:vAlign w:val="center"/>
          </w:tcPr>
          <w:p w:rsidR="003034DF" w:rsidRDefault="003034DF">
            <w:pPr>
              <w:pStyle w:val="ConsPlusNormal"/>
              <w:jc w:val="center"/>
            </w:pPr>
            <w:r>
              <w:t>513238,82</w:t>
            </w:r>
          </w:p>
        </w:tc>
        <w:tc>
          <w:tcPr>
            <w:tcW w:w="1757" w:type="dxa"/>
            <w:vAlign w:val="center"/>
          </w:tcPr>
          <w:p w:rsidR="003034DF" w:rsidRDefault="003034DF">
            <w:pPr>
              <w:pStyle w:val="ConsPlusNormal"/>
              <w:jc w:val="center"/>
            </w:pPr>
            <w:r>
              <w:t>1297489,90</w:t>
            </w:r>
          </w:p>
        </w:tc>
      </w:tr>
      <w:tr w:rsidR="003034DF">
        <w:tc>
          <w:tcPr>
            <w:tcW w:w="1531" w:type="dxa"/>
            <w:vAlign w:val="center"/>
          </w:tcPr>
          <w:p w:rsidR="003034DF" w:rsidRDefault="003034DF">
            <w:pPr>
              <w:pStyle w:val="ConsPlusNormal"/>
              <w:jc w:val="center"/>
            </w:pPr>
            <w:r>
              <w:t>13</w:t>
            </w:r>
          </w:p>
        </w:tc>
        <w:tc>
          <w:tcPr>
            <w:tcW w:w="1871" w:type="dxa"/>
            <w:vAlign w:val="center"/>
          </w:tcPr>
          <w:p w:rsidR="003034DF" w:rsidRDefault="003034DF">
            <w:pPr>
              <w:pStyle w:val="ConsPlusNormal"/>
              <w:jc w:val="center"/>
            </w:pPr>
            <w:r>
              <w:t>513220,14</w:t>
            </w:r>
          </w:p>
        </w:tc>
        <w:tc>
          <w:tcPr>
            <w:tcW w:w="1757" w:type="dxa"/>
            <w:vAlign w:val="center"/>
          </w:tcPr>
          <w:p w:rsidR="003034DF" w:rsidRDefault="003034DF">
            <w:pPr>
              <w:pStyle w:val="ConsPlusNormal"/>
              <w:jc w:val="center"/>
            </w:pPr>
            <w:r>
              <w:t>1297460,98</w:t>
            </w:r>
          </w:p>
        </w:tc>
      </w:tr>
      <w:tr w:rsidR="003034DF">
        <w:tc>
          <w:tcPr>
            <w:tcW w:w="1531" w:type="dxa"/>
            <w:vAlign w:val="center"/>
          </w:tcPr>
          <w:p w:rsidR="003034DF" w:rsidRDefault="003034DF">
            <w:pPr>
              <w:pStyle w:val="ConsPlusNormal"/>
              <w:jc w:val="center"/>
            </w:pPr>
            <w:r>
              <w:t>14</w:t>
            </w:r>
          </w:p>
        </w:tc>
        <w:tc>
          <w:tcPr>
            <w:tcW w:w="1871" w:type="dxa"/>
            <w:vAlign w:val="center"/>
          </w:tcPr>
          <w:p w:rsidR="003034DF" w:rsidRDefault="003034DF">
            <w:pPr>
              <w:pStyle w:val="ConsPlusNormal"/>
              <w:jc w:val="center"/>
            </w:pPr>
            <w:r>
              <w:t>513230,19</w:t>
            </w:r>
          </w:p>
        </w:tc>
        <w:tc>
          <w:tcPr>
            <w:tcW w:w="1757" w:type="dxa"/>
            <w:vAlign w:val="center"/>
          </w:tcPr>
          <w:p w:rsidR="003034DF" w:rsidRDefault="003034DF">
            <w:pPr>
              <w:pStyle w:val="ConsPlusNormal"/>
              <w:jc w:val="center"/>
            </w:pPr>
            <w:r>
              <w:t>1297454,78</w:t>
            </w:r>
          </w:p>
        </w:tc>
      </w:tr>
      <w:tr w:rsidR="003034DF">
        <w:tc>
          <w:tcPr>
            <w:tcW w:w="1531" w:type="dxa"/>
            <w:vAlign w:val="center"/>
          </w:tcPr>
          <w:p w:rsidR="003034DF" w:rsidRDefault="003034DF">
            <w:pPr>
              <w:pStyle w:val="ConsPlusNormal"/>
              <w:jc w:val="center"/>
            </w:pPr>
            <w:r>
              <w:t>15</w:t>
            </w:r>
          </w:p>
        </w:tc>
        <w:tc>
          <w:tcPr>
            <w:tcW w:w="1871" w:type="dxa"/>
            <w:vAlign w:val="center"/>
          </w:tcPr>
          <w:p w:rsidR="003034DF" w:rsidRDefault="003034DF">
            <w:pPr>
              <w:pStyle w:val="ConsPlusNormal"/>
              <w:jc w:val="center"/>
            </w:pPr>
            <w:r>
              <w:t>513218,93</w:t>
            </w:r>
          </w:p>
        </w:tc>
        <w:tc>
          <w:tcPr>
            <w:tcW w:w="1757" w:type="dxa"/>
            <w:vAlign w:val="center"/>
          </w:tcPr>
          <w:p w:rsidR="003034DF" w:rsidRDefault="003034DF">
            <w:pPr>
              <w:pStyle w:val="ConsPlusNormal"/>
              <w:jc w:val="center"/>
            </w:pPr>
            <w:r>
              <w:t>1297438,28</w:t>
            </w:r>
          </w:p>
        </w:tc>
      </w:tr>
      <w:tr w:rsidR="003034DF">
        <w:tc>
          <w:tcPr>
            <w:tcW w:w="1531" w:type="dxa"/>
          </w:tcPr>
          <w:p w:rsidR="003034DF" w:rsidRDefault="003034DF">
            <w:pPr>
              <w:pStyle w:val="ConsPlusNormal"/>
              <w:jc w:val="center"/>
            </w:pPr>
            <w:r>
              <w:t>16</w:t>
            </w:r>
          </w:p>
        </w:tc>
        <w:tc>
          <w:tcPr>
            <w:tcW w:w="1871" w:type="dxa"/>
            <w:vAlign w:val="center"/>
          </w:tcPr>
          <w:p w:rsidR="003034DF" w:rsidRDefault="003034DF">
            <w:pPr>
              <w:pStyle w:val="ConsPlusNormal"/>
              <w:jc w:val="center"/>
            </w:pPr>
            <w:r>
              <w:t>513207,67</w:t>
            </w:r>
          </w:p>
        </w:tc>
        <w:tc>
          <w:tcPr>
            <w:tcW w:w="1757" w:type="dxa"/>
            <w:vAlign w:val="center"/>
          </w:tcPr>
          <w:p w:rsidR="003034DF" w:rsidRDefault="003034DF">
            <w:pPr>
              <w:pStyle w:val="ConsPlusNormal"/>
              <w:jc w:val="center"/>
            </w:pPr>
            <w:r>
              <w:t>1297421,79</w:t>
            </w:r>
          </w:p>
        </w:tc>
      </w:tr>
      <w:tr w:rsidR="003034DF">
        <w:tc>
          <w:tcPr>
            <w:tcW w:w="1531" w:type="dxa"/>
          </w:tcPr>
          <w:p w:rsidR="003034DF" w:rsidRDefault="003034DF">
            <w:pPr>
              <w:pStyle w:val="ConsPlusNormal"/>
              <w:jc w:val="center"/>
            </w:pPr>
            <w:r>
              <w:t>17</w:t>
            </w:r>
          </w:p>
        </w:tc>
        <w:tc>
          <w:tcPr>
            <w:tcW w:w="1871" w:type="dxa"/>
            <w:vAlign w:val="center"/>
          </w:tcPr>
          <w:p w:rsidR="003034DF" w:rsidRDefault="003034DF">
            <w:pPr>
              <w:pStyle w:val="ConsPlusNormal"/>
              <w:jc w:val="center"/>
            </w:pPr>
            <w:r>
              <w:t>513185,30</w:t>
            </w:r>
          </w:p>
        </w:tc>
        <w:tc>
          <w:tcPr>
            <w:tcW w:w="1757" w:type="dxa"/>
            <w:vAlign w:val="center"/>
          </w:tcPr>
          <w:p w:rsidR="003034DF" w:rsidRDefault="003034DF">
            <w:pPr>
              <w:pStyle w:val="ConsPlusNormal"/>
              <w:jc w:val="center"/>
            </w:pPr>
            <w:r>
              <w:t>1297434,96</w:t>
            </w:r>
          </w:p>
        </w:tc>
      </w:tr>
      <w:tr w:rsidR="003034DF">
        <w:tc>
          <w:tcPr>
            <w:tcW w:w="1531" w:type="dxa"/>
          </w:tcPr>
          <w:p w:rsidR="003034DF" w:rsidRDefault="003034DF">
            <w:pPr>
              <w:pStyle w:val="ConsPlusNormal"/>
              <w:jc w:val="center"/>
            </w:pPr>
            <w:r>
              <w:t>18</w:t>
            </w:r>
          </w:p>
        </w:tc>
        <w:tc>
          <w:tcPr>
            <w:tcW w:w="1871" w:type="dxa"/>
            <w:vAlign w:val="center"/>
          </w:tcPr>
          <w:p w:rsidR="003034DF" w:rsidRDefault="003034DF">
            <w:pPr>
              <w:pStyle w:val="ConsPlusNormal"/>
              <w:jc w:val="center"/>
            </w:pPr>
            <w:r>
              <w:t>513183,57</w:t>
            </w:r>
          </w:p>
        </w:tc>
        <w:tc>
          <w:tcPr>
            <w:tcW w:w="1757" w:type="dxa"/>
            <w:vAlign w:val="center"/>
          </w:tcPr>
          <w:p w:rsidR="003034DF" w:rsidRDefault="003034DF">
            <w:pPr>
              <w:pStyle w:val="ConsPlusNormal"/>
              <w:jc w:val="center"/>
            </w:pPr>
            <w:r>
              <w:t>1297432,52</w:t>
            </w:r>
          </w:p>
        </w:tc>
      </w:tr>
      <w:tr w:rsidR="003034DF">
        <w:tc>
          <w:tcPr>
            <w:tcW w:w="1531" w:type="dxa"/>
          </w:tcPr>
          <w:p w:rsidR="003034DF" w:rsidRDefault="003034DF">
            <w:pPr>
              <w:pStyle w:val="ConsPlusNormal"/>
              <w:jc w:val="center"/>
            </w:pPr>
            <w:r>
              <w:t>19</w:t>
            </w:r>
          </w:p>
        </w:tc>
        <w:tc>
          <w:tcPr>
            <w:tcW w:w="1871" w:type="dxa"/>
            <w:vAlign w:val="center"/>
          </w:tcPr>
          <w:p w:rsidR="003034DF" w:rsidRDefault="003034DF">
            <w:pPr>
              <w:pStyle w:val="ConsPlusNormal"/>
              <w:jc w:val="center"/>
            </w:pPr>
            <w:r>
              <w:t>513163,99</w:t>
            </w:r>
          </w:p>
        </w:tc>
        <w:tc>
          <w:tcPr>
            <w:tcW w:w="1757" w:type="dxa"/>
            <w:vAlign w:val="center"/>
          </w:tcPr>
          <w:p w:rsidR="003034DF" w:rsidRDefault="003034DF">
            <w:pPr>
              <w:pStyle w:val="ConsPlusNormal"/>
              <w:jc w:val="center"/>
            </w:pPr>
            <w:r>
              <w:t>1297445,41</w:t>
            </w:r>
          </w:p>
        </w:tc>
      </w:tr>
      <w:tr w:rsidR="003034DF">
        <w:tc>
          <w:tcPr>
            <w:tcW w:w="1531" w:type="dxa"/>
          </w:tcPr>
          <w:p w:rsidR="003034DF" w:rsidRDefault="003034DF">
            <w:pPr>
              <w:pStyle w:val="ConsPlusNormal"/>
              <w:jc w:val="center"/>
            </w:pPr>
            <w:r>
              <w:t>20</w:t>
            </w:r>
          </w:p>
        </w:tc>
        <w:tc>
          <w:tcPr>
            <w:tcW w:w="1871" w:type="dxa"/>
            <w:vAlign w:val="center"/>
          </w:tcPr>
          <w:p w:rsidR="003034DF" w:rsidRDefault="003034DF">
            <w:pPr>
              <w:pStyle w:val="ConsPlusNormal"/>
              <w:jc w:val="center"/>
            </w:pPr>
            <w:r>
              <w:t>513162,95</w:t>
            </w:r>
          </w:p>
        </w:tc>
        <w:tc>
          <w:tcPr>
            <w:tcW w:w="1757" w:type="dxa"/>
            <w:vAlign w:val="center"/>
          </w:tcPr>
          <w:p w:rsidR="003034DF" w:rsidRDefault="003034DF">
            <w:pPr>
              <w:pStyle w:val="ConsPlusNormal"/>
              <w:jc w:val="center"/>
            </w:pPr>
            <w:r>
              <w:t>1297446,10</w:t>
            </w:r>
          </w:p>
        </w:tc>
      </w:tr>
      <w:tr w:rsidR="003034DF">
        <w:tc>
          <w:tcPr>
            <w:tcW w:w="1531" w:type="dxa"/>
          </w:tcPr>
          <w:p w:rsidR="003034DF" w:rsidRDefault="003034DF">
            <w:pPr>
              <w:pStyle w:val="ConsPlusNormal"/>
              <w:jc w:val="center"/>
            </w:pPr>
            <w:r>
              <w:t>21</w:t>
            </w:r>
          </w:p>
        </w:tc>
        <w:tc>
          <w:tcPr>
            <w:tcW w:w="1871" w:type="dxa"/>
            <w:vAlign w:val="center"/>
          </w:tcPr>
          <w:p w:rsidR="003034DF" w:rsidRDefault="003034DF">
            <w:pPr>
              <w:pStyle w:val="ConsPlusNormal"/>
              <w:jc w:val="center"/>
            </w:pPr>
            <w:r>
              <w:t>513143,30</w:t>
            </w:r>
          </w:p>
        </w:tc>
        <w:tc>
          <w:tcPr>
            <w:tcW w:w="1757" w:type="dxa"/>
            <w:vAlign w:val="center"/>
          </w:tcPr>
          <w:p w:rsidR="003034DF" w:rsidRDefault="003034DF">
            <w:pPr>
              <w:pStyle w:val="ConsPlusNormal"/>
              <w:jc w:val="center"/>
            </w:pPr>
            <w:r>
              <w:t>1297416,47</w:t>
            </w:r>
          </w:p>
        </w:tc>
      </w:tr>
      <w:tr w:rsidR="003034DF">
        <w:tc>
          <w:tcPr>
            <w:tcW w:w="1531" w:type="dxa"/>
          </w:tcPr>
          <w:p w:rsidR="003034DF" w:rsidRDefault="003034DF">
            <w:pPr>
              <w:pStyle w:val="ConsPlusNormal"/>
              <w:jc w:val="center"/>
            </w:pPr>
            <w:r>
              <w:t>1</w:t>
            </w:r>
          </w:p>
        </w:tc>
        <w:tc>
          <w:tcPr>
            <w:tcW w:w="1871" w:type="dxa"/>
            <w:vAlign w:val="center"/>
          </w:tcPr>
          <w:p w:rsidR="003034DF" w:rsidRDefault="003034DF">
            <w:pPr>
              <w:pStyle w:val="ConsPlusNormal"/>
              <w:jc w:val="center"/>
            </w:pPr>
            <w:r>
              <w:t>513142,20</w:t>
            </w:r>
          </w:p>
        </w:tc>
        <w:tc>
          <w:tcPr>
            <w:tcW w:w="1757" w:type="dxa"/>
            <w:vAlign w:val="center"/>
          </w:tcPr>
          <w:p w:rsidR="003034DF" w:rsidRDefault="003034DF">
            <w:pPr>
              <w:pStyle w:val="ConsPlusNormal"/>
              <w:jc w:val="center"/>
            </w:pPr>
            <w:r>
              <w:t>1297414,83</w:t>
            </w:r>
          </w:p>
        </w:tc>
      </w:tr>
    </w:tbl>
    <w:p w:rsidR="003034DF" w:rsidRDefault="003034DF">
      <w:pPr>
        <w:pStyle w:val="ConsPlusNormal"/>
        <w:jc w:val="both"/>
      </w:pPr>
    </w:p>
    <w:p w:rsidR="003034DF" w:rsidRDefault="003034DF">
      <w:pPr>
        <w:pStyle w:val="ConsPlusNormal"/>
        <w:ind w:firstLine="540"/>
        <w:jc w:val="both"/>
      </w:pPr>
      <w:r>
        <w:t>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w:t>
      </w:r>
    </w:p>
    <w:p w:rsidR="003034DF" w:rsidRDefault="003034DF">
      <w:pPr>
        <w:pStyle w:val="ConsPlusNormal"/>
        <w:spacing w:before="220"/>
        <w:ind w:firstLine="540"/>
        <w:jc w:val="both"/>
      </w:pPr>
      <w:r>
        <w:t>Планировочными ограничениями для рассматриваемой территории являются охранные зоны инженерных коммуникаций. Наличие охранной зоны предполагает привлечение к ответственности за повреждение или нарушение правил охраны линейных объектов. Работы в местах пересечений с инженерными коммуникациями производятся только на основании письменных разрешений организаций, осуществляющих эксплуатацию данных коммуникаций.</w:t>
      </w:r>
    </w:p>
    <w:p w:rsidR="003034DF" w:rsidRDefault="003034DF">
      <w:pPr>
        <w:pStyle w:val="ConsPlusNormal"/>
        <w:spacing w:before="220"/>
        <w:ind w:firstLine="540"/>
        <w:jc w:val="both"/>
      </w:pPr>
      <w:proofErr w:type="gramStart"/>
      <w:r>
        <w:t xml:space="preserve">В соответствии с выпиской из государственного реестра объектов культурного наследия (памятников истории и культуры) по г. Воронежу, списком выявленных объектов культурного наследия по г. Воронежу, а также списком объектов по г. Воронежу, обладающих признаками объекта культурного наследия, представленными Государственной инспекцией историко-культурного наследия Воронежской области, в границах планируемой территории отсутствуют объекты культурного наследия и объекты, обладающие признаками объекта культурного </w:t>
      </w:r>
      <w:r>
        <w:lastRenderedPageBreak/>
        <w:t>наследия, в</w:t>
      </w:r>
      <w:proofErr w:type="gramEnd"/>
      <w:r>
        <w:t xml:space="preserve"> связи с чем схема объектов культурного наследия в составе проекта планировки не разрабатывается.</w:t>
      </w:r>
    </w:p>
    <w:p w:rsidR="003034DF" w:rsidRDefault="003034DF">
      <w:pPr>
        <w:pStyle w:val="ConsPlusNormal"/>
        <w:spacing w:before="220"/>
        <w:ind w:firstLine="540"/>
        <w:jc w:val="both"/>
      </w:pPr>
      <w:r>
        <w:t xml:space="preserve">Рассматриваемая территория расположена в зоне боевых действий на территории города Воронежа в 1942 - 1943 годах, в </w:t>
      </w:r>
      <w:proofErr w:type="gramStart"/>
      <w:r>
        <w:t>связи</w:t>
      </w:r>
      <w:proofErr w:type="gramEnd"/>
      <w:r>
        <w:t xml:space="preserve"> с чем необходимо соблюдение </w:t>
      </w:r>
      <w:hyperlink r:id="rId21">
        <w:r>
          <w:rPr>
            <w:color w:val="0000FF"/>
          </w:rPr>
          <w:t>Закона</w:t>
        </w:r>
      </w:hyperlink>
      <w:r>
        <w:t xml:space="preserve"> Российской Федерации от 14.01.1993 N 4292-1 "Об увековечении памяти погибших при защите Отечества" и </w:t>
      </w:r>
      <w:hyperlink r:id="rId22">
        <w:r>
          <w:rPr>
            <w:color w:val="0000FF"/>
          </w:rPr>
          <w:t>Закона</w:t>
        </w:r>
      </w:hyperlink>
      <w:r>
        <w:t xml:space="preserve"> Воронежской области от 29.04.2016 N 45-ОЗ "Об отдельных мерах по поддержке проведения поисковой работы на территории Воронежской области".</w:t>
      </w:r>
    </w:p>
    <w:p w:rsidR="003034DF" w:rsidRDefault="003034DF">
      <w:pPr>
        <w:pStyle w:val="ConsPlusNormal"/>
        <w:spacing w:before="220"/>
        <w:ind w:firstLine="540"/>
        <w:jc w:val="both"/>
      </w:pPr>
      <w:proofErr w:type="gramStart"/>
      <w:r>
        <w:t>Согласно решению об установлении границ приаэродромной территории аэродрома экспериментальной авиации Воронеж (Придача), утвержденному врио директора департамента авиационной промышленности Минпромторга России Д.А. Лысогорским 29.06.2018, из полос воздушных подходов исключена зона над правым берегом р. Воронеж, в которой не выполняются полеты при выполнении полетов на аэродроме Воронеж (Придача).</w:t>
      </w:r>
      <w:proofErr w:type="gramEnd"/>
      <w:r>
        <w:t xml:space="preserve"> При этом планируемая территория расположена в границах подзоны N 6, в </w:t>
      </w:r>
      <w:proofErr w:type="gramStart"/>
      <w:r>
        <w:t>связи</w:t>
      </w:r>
      <w:proofErr w:type="gramEnd"/>
      <w:r>
        <w:t xml:space="preserve"> с чем при архитектурно-строительном проектировании, строительстве, реконструкции объектов капитального строительства необходимо учитывать соответствующие ограничения.</w:t>
      </w:r>
    </w:p>
    <w:p w:rsidR="003034DF" w:rsidRDefault="003034DF">
      <w:pPr>
        <w:pStyle w:val="ConsPlusNormal"/>
        <w:spacing w:before="220"/>
        <w:ind w:firstLine="540"/>
        <w:jc w:val="both"/>
      </w:pPr>
      <w:r>
        <w:t xml:space="preserve">В соответствии с картами зон с особыми условиями использования, утвержденными в составе Правил землепользования и застройки, планируемая территория полностью расположена в III поясе зоны санитарной охраны объектов водоснабжения, в </w:t>
      </w:r>
      <w:proofErr w:type="gramStart"/>
      <w:r>
        <w:t>связи</w:t>
      </w:r>
      <w:proofErr w:type="gramEnd"/>
      <w:r>
        <w:t xml:space="preserve"> с чем необходимо учитывать соответствующие ограничения к земельному участку и объектам капитального строительства (согласно ст. 21 Правил землепользования и застройки).</w:t>
      </w:r>
    </w:p>
    <w:p w:rsidR="003034DF" w:rsidRDefault="003034DF">
      <w:pPr>
        <w:pStyle w:val="ConsPlusNormal"/>
        <w:spacing w:before="220"/>
        <w:ind w:firstLine="540"/>
        <w:jc w:val="both"/>
      </w:pPr>
      <w:r>
        <w:t xml:space="preserve">В соответствии с </w:t>
      </w:r>
      <w:hyperlink r:id="rId23">
        <w:r>
          <w:rPr>
            <w:color w:val="0000FF"/>
          </w:rPr>
          <w:t>приказом</w:t>
        </w:r>
      </w:hyperlink>
      <w:r>
        <w:t xml:space="preserve"> департамента природных ресурсов и экологии Воронежской области от 09.09.2013 N 260 "Об утверждении проекта организации зоны санитарной охраны существующей водозаборной скважины ОАО ПКФ "Воронежский керамический завод" рассматриваемая территория полностью расположена в 3 поясе зоны санитарной охраны водозаборной скважины ОАО ПКФ "Воронежский керамический завод", в </w:t>
      </w:r>
      <w:proofErr w:type="gramStart"/>
      <w:r>
        <w:t>связи</w:t>
      </w:r>
      <w:proofErr w:type="gramEnd"/>
      <w:r>
        <w:t xml:space="preserve"> с чем необходимо учитывать соответствующие ограничения к планируемой территории и объектам капитального строительства.</w:t>
      </w:r>
    </w:p>
    <w:p w:rsidR="003034DF" w:rsidRDefault="003034DF">
      <w:pPr>
        <w:pStyle w:val="ConsPlusNormal"/>
        <w:spacing w:before="220"/>
        <w:ind w:firstLine="540"/>
        <w:jc w:val="both"/>
      </w:pPr>
      <w:r>
        <w:t>Планируемая территория находится в пределах III пояса зоны санитарной охраны водозаборных скважин филиал</w:t>
      </w:r>
      <w:proofErr w:type="gramStart"/>
      <w:r>
        <w:t>а ООО</w:t>
      </w:r>
      <w:proofErr w:type="gramEnd"/>
      <w:r>
        <w:t xml:space="preserve"> "Пивоваренная компания "Балтика" - "Балтика-Воронеж".</w:t>
      </w:r>
    </w:p>
    <w:p w:rsidR="003034DF" w:rsidRDefault="003034DF">
      <w:pPr>
        <w:pStyle w:val="ConsPlusNormal"/>
        <w:spacing w:before="220"/>
        <w:ind w:firstLine="540"/>
        <w:jc w:val="both"/>
      </w:pPr>
      <w:proofErr w:type="gramStart"/>
      <w:r>
        <w:t xml:space="preserve">Согласно требованиям </w:t>
      </w:r>
      <w:hyperlink r:id="rId24">
        <w:r>
          <w:rPr>
            <w:color w:val="0000FF"/>
          </w:rPr>
          <w:t>СанПиН 2.1.3684-21</w:t>
        </w:r>
      </w:hyperlink>
      <w: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и утвержденного Перечня мероприятий на территории 1, 2, 3 поясов зоны санитарной охраны трех водозаборных скважин филиала, при необходимости нового капитального строительства</w:t>
      </w:r>
      <w:proofErr w:type="gramEnd"/>
      <w:r>
        <w:t xml:space="preserve"> в III поясе зоны санитарной охраны необходимо согласовать проект капитального строительства с Территориальным управлением Роспотребнадзора по Воронежской области.</w:t>
      </w:r>
    </w:p>
    <w:p w:rsidR="003034DF" w:rsidRDefault="003034DF">
      <w:pPr>
        <w:pStyle w:val="ConsPlusNormal"/>
        <w:spacing w:before="220"/>
        <w:ind w:firstLine="540"/>
        <w:jc w:val="both"/>
      </w:pPr>
      <w:r>
        <w:t xml:space="preserve">Согласно градостроительным регламентам для </w:t>
      </w:r>
      <w:hyperlink r:id="rId25">
        <w:r>
          <w:rPr>
            <w:color w:val="0000FF"/>
          </w:rPr>
          <w:t>зоны Ж</w:t>
        </w:r>
        <w:proofErr w:type="gramStart"/>
        <w:r>
          <w:rPr>
            <w:color w:val="0000FF"/>
          </w:rPr>
          <w:t>М(</w:t>
        </w:r>
        <w:proofErr w:type="gramEnd"/>
        <w:r>
          <w:rPr>
            <w:color w:val="0000FF"/>
          </w:rPr>
          <w:t>р)</w:t>
        </w:r>
      </w:hyperlink>
      <w:r>
        <w:t>, в которую входит планируемая территория, подлежащая развитию и реконструкции, установлены следующие санитарно-гигиенические и экологические требования:</w:t>
      </w:r>
    </w:p>
    <w:p w:rsidR="003034DF" w:rsidRDefault="003034DF">
      <w:pPr>
        <w:pStyle w:val="ConsPlusNormal"/>
        <w:spacing w:before="220"/>
        <w:ind w:firstLine="540"/>
        <w:jc w:val="both"/>
      </w:pPr>
      <w:r>
        <w:t>- подключение к центральной системе канализации;</w:t>
      </w:r>
    </w:p>
    <w:p w:rsidR="003034DF" w:rsidRDefault="003034DF">
      <w:pPr>
        <w:pStyle w:val="ConsPlusNormal"/>
        <w:spacing w:before="220"/>
        <w:ind w:firstLine="540"/>
        <w:jc w:val="both"/>
      </w:pPr>
      <w:r>
        <w:t>- организация вывоза ТКО от площадок с контейнерами;</w:t>
      </w:r>
    </w:p>
    <w:p w:rsidR="003034DF" w:rsidRDefault="003034DF">
      <w:pPr>
        <w:pStyle w:val="ConsPlusNormal"/>
        <w:spacing w:before="220"/>
        <w:ind w:firstLine="540"/>
        <w:jc w:val="both"/>
      </w:pPr>
      <w:r>
        <w:t>- вертикальная планировка территории с организацией отвода поверхностных вод;</w:t>
      </w:r>
    </w:p>
    <w:p w:rsidR="003034DF" w:rsidRDefault="003034DF">
      <w:pPr>
        <w:pStyle w:val="ConsPlusNormal"/>
        <w:spacing w:before="220"/>
        <w:ind w:firstLine="540"/>
        <w:jc w:val="both"/>
      </w:pPr>
      <w:r>
        <w:t xml:space="preserve">- проведение мероприятий по борьбе с оврагообразованием с размещением подпорных </w:t>
      </w:r>
      <w:r>
        <w:lastRenderedPageBreak/>
        <w:t>стенок;</w:t>
      </w:r>
    </w:p>
    <w:p w:rsidR="003034DF" w:rsidRDefault="003034DF">
      <w:pPr>
        <w:pStyle w:val="ConsPlusNormal"/>
        <w:spacing w:before="220"/>
        <w:ind w:firstLine="540"/>
        <w:jc w:val="both"/>
      </w:pPr>
      <w:r>
        <w:t>- обустройство и озеленение прилегающих к земельным участкам тротуаров и газонов.</w:t>
      </w:r>
    </w:p>
    <w:p w:rsidR="003034DF" w:rsidRDefault="003034DF">
      <w:pPr>
        <w:pStyle w:val="ConsPlusNormal"/>
        <w:spacing w:before="220"/>
        <w:ind w:firstLine="540"/>
        <w:jc w:val="both"/>
      </w:pPr>
      <w:r>
        <w:t>В рамках настоящего проекта межевания территории определяется местоположение границ образуемых и (или) изменяемых земельных участков существующих и планируемых зданий, сооружений, в том числе линейных объектов, территорий общего пользования.</w:t>
      </w:r>
    </w:p>
    <w:p w:rsidR="003034DF" w:rsidRDefault="003034DF">
      <w:pPr>
        <w:pStyle w:val="ConsPlusNormal"/>
        <w:spacing w:before="220"/>
        <w:ind w:firstLine="540"/>
        <w:jc w:val="both"/>
      </w:pPr>
      <w:r>
        <w:t xml:space="preserve">В соответствии с </w:t>
      </w:r>
      <w:hyperlink r:id="rId26">
        <w:r>
          <w:rPr>
            <w:color w:val="0000FF"/>
          </w:rPr>
          <w:t>ч. 1 ст. 11.2</w:t>
        </w:r>
      </w:hyperlink>
      <w:r>
        <w:t xml:space="preserve"> ЗК РФ земельные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 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w:t>
      </w:r>
    </w:p>
    <w:p w:rsidR="003034DF" w:rsidRDefault="003034DF">
      <w:pPr>
        <w:pStyle w:val="ConsPlusNormal"/>
        <w:spacing w:before="220"/>
        <w:ind w:firstLine="540"/>
        <w:jc w:val="both"/>
      </w:pPr>
      <w:r>
        <w:t>Функционально-планировочная организация территории принята исходя из фактического и проектного использования территории с учетом максимально возможного сохранения границ земельных участков, учтенных в Едином государственном реестре недвижимости.</w:t>
      </w:r>
    </w:p>
    <w:p w:rsidR="003034DF" w:rsidRDefault="003034DF">
      <w:pPr>
        <w:pStyle w:val="ConsPlusNormal"/>
        <w:spacing w:before="220"/>
        <w:ind w:firstLine="540"/>
        <w:jc w:val="both"/>
      </w:pPr>
      <w:r>
        <w:t>Перечень расположенных в границах разработки проекта межевания территории земельных участков, сведения о которых содержатся в Едином государственном реестре недвижимости, представлен в таблице N 2.</w:t>
      </w:r>
    </w:p>
    <w:p w:rsidR="003034DF" w:rsidRDefault="003034DF">
      <w:pPr>
        <w:pStyle w:val="ConsPlusNormal"/>
        <w:jc w:val="both"/>
      </w:pPr>
    </w:p>
    <w:p w:rsidR="003034DF" w:rsidRDefault="003034DF">
      <w:pPr>
        <w:pStyle w:val="ConsPlusNormal"/>
        <w:jc w:val="right"/>
        <w:outlineLvl w:val="2"/>
      </w:pPr>
      <w:r>
        <w:t>Таблица N 2</w:t>
      </w:r>
    </w:p>
    <w:p w:rsidR="003034DF" w:rsidRDefault="003034D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4"/>
        <w:gridCol w:w="2494"/>
        <w:gridCol w:w="2154"/>
        <w:gridCol w:w="1152"/>
        <w:gridCol w:w="2608"/>
      </w:tblGrid>
      <w:tr w:rsidR="003034DF">
        <w:tc>
          <w:tcPr>
            <w:tcW w:w="604" w:type="dxa"/>
            <w:vAlign w:val="center"/>
          </w:tcPr>
          <w:p w:rsidR="003034DF" w:rsidRDefault="003034DF">
            <w:pPr>
              <w:pStyle w:val="ConsPlusNormal"/>
              <w:jc w:val="center"/>
            </w:pPr>
            <w:r>
              <w:t xml:space="preserve">N </w:t>
            </w:r>
            <w:proofErr w:type="gramStart"/>
            <w:r>
              <w:t>п</w:t>
            </w:r>
            <w:proofErr w:type="gramEnd"/>
            <w:r>
              <w:t>/п</w:t>
            </w:r>
          </w:p>
        </w:tc>
        <w:tc>
          <w:tcPr>
            <w:tcW w:w="2494" w:type="dxa"/>
            <w:vAlign w:val="center"/>
          </w:tcPr>
          <w:p w:rsidR="003034DF" w:rsidRDefault="003034DF">
            <w:pPr>
              <w:pStyle w:val="ConsPlusNormal"/>
              <w:jc w:val="center"/>
            </w:pPr>
            <w:r>
              <w:t>Адрес</w:t>
            </w:r>
          </w:p>
        </w:tc>
        <w:tc>
          <w:tcPr>
            <w:tcW w:w="2154" w:type="dxa"/>
            <w:vAlign w:val="center"/>
          </w:tcPr>
          <w:p w:rsidR="003034DF" w:rsidRDefault="003034DF">
            <w:pPr>
              <w:pStyle w:val="ConsPlusNormal"/>
              <w:jc w:val="center"/>
            </w:pPr>
            <w:r>
              <w:t>Кадастровый номер земельного участка</w:t>
            </w:r>
          </w:p>
        </w:tc>
        <w:tc>
          <w:tcPr>
            <w:tcW w:w="1152" w:type="dxa"/>
            <w:vAlign w:val="center"/>
          </w:tcPr>
          <w:p w:rsidR="003034DF" w:rsidRDefault="003034DF">
            <w:pPr>
              <w:pStyle w:val="ConsPlusNormal"/>
              <w:jc w:val="center"/>
            </w:pPr>
            <w:r>
              <w:t>Площадь участка, кв. м</w:t>
            </w:r>
          </w:p>
        </w:tc>
        <w:tc>
          <w:tcPr>
            <w:tcW w:w="2608" w:type="dxa"/>
            <w:vAlign w:val="center"/>
          </w:tcPr>
          <w:p w:rsidR="003034DF" w:rsidRDefault="003034DF">
            <w:pPr>
              <w:pStyle w:val="ConsPlusNormal"/>
              <w:jc w:val="center"/>
            </w:pPr>
            <w:r>
              <w:t>Вид разрешенного использования</w:t>
            </w:r>
          </w:p>
        </w:tc>
      </w:tr>
      <w:tr w:rsidR="003034DF">
        <w:tc>
          <w:tcPr>
            <w:tcW w:w="604" w:type="dxa"/>
            <w:vAlign w:val="center"/>
          </w:tcPr>
          <w:p w:rsidR="003034DF" w:rsidRDefault="003034DF">
            <w:pPr>
              <w:pStyle w:val="ConsPlusNormal"/>
              <w:jc w:val="center"/>
            </w:pPr>
            <w:r>
              <w:t>1</w:t>
            </w:r>
          </w:p>
        </w:tc>
        <w:tc>
          <w:tcPr>
            <w:tcW w:w="2494" w:type="dxa"/>
            <w:vAlign w:val="center"/>
          </w:tcPr>
          <w:p w:rsidR="003034DF" w:rsidRDefault="003034DF">
            <w:pPr>
              <w:pStyle w:val="ConsPlusNormal"/>
              <w:jc w:val="center"/>
            </w:pPr>
            <w:r>
              <w:t>Воронежская область, городской округ город Воронеж, город Воронеж, улица Пирогова, 36</w:t>
            </w:r>
          </w:p>
        </w:tc>
        <w:tc>
          <w:tcPr>
            <w:tcW w:w="2154" w:type="dxa"/>
            <w:vAlign w:val="center"/>
          </w:tcPr>
          <w:p w:rsidR="003034DF" w:rsidRDefault="003034DF">
            <w:pPr>
              <w:pStyle w:val="ConsPlusNormal"/>
              <w:jc w:val="center"/>
            </w:pPr>
            <w:r>
              <w:t>36:34:0507010:1</w:t>
            </w:r>
          </w:p>
        </w:tc>
        <w:tc>
          <w:tcPr>
            <w:tcW w:w="1152" w:type="dxa"/>
            <w:vAlign w:val="center"/>
          </w:tcPr>
          <w:p w:rsidR="003034DF" w:rsidRDefault="003034DF">
            <w:pPr>
              <w:pStyle w:val="ConsPlusNormal"/>
              <w:jc w:val="center"/>
            </w:pPr>
            <w:r>
              <w:t>3422</w:t>
            </w:r>
          </w:p>
        </w:tc>
        <w:tc>
          <w:tcPr>
            <w:tcW w:w="2608" w:type="dxa"/>
            <w:vAlign w:val="center"/>
          </w:tcPr>
          <w:p w:rsidR="003034DF" w:rsidRDefault="003034DF">
            <w:pPr>
              <w:pStyle w:val="ConsPlusNormal"/>
              <w:jc w:val="center"/>
            </w:pPr>
            <w:r>
              <w:t>Многоэтажный жилой дом</w:t>
            </w:r>
          </w:p>
        </w:tc>
      </w:tr>
      <w:tr w:rsidR="003034DF">
        <w:tc>
          <w:tcPr>
            <w:tcW w:w="604" w:type="dxa"/>
            <w:vAlign w:val="center"/>
          </w:tcPr>
          <w:p w:rsidR="003034DF" w:rsidRDefault="003034DF">
            <w:pPr>
              <w:pStyle w:val="ConsPlusNormal"/>
              <w:jc w:val="center"/>
            </w:pPr>
            <w:r>
              <w:t>2</w:t>
            </w:r>
          </w:p>
        </w:tc>
        <w:tc>
          <w:tcPr>
            <w:tcW w:w="2494" w:type="dxa"/>
            <w:vAlign w:val="center"/>
          </w:tcPr>
          <w:p w:rsidR="003034DF" w:rsidRDefault="003034DF">
            <w:pPr>
              <w:pStyle w:val="ConsPlusNormal"/>
              <w:jc w:val="center"/>
            </w:pPr>
            <w:r>
              <w:t>Воронежская область, г. Воронеж, ул. Конструкторов, уч. 50т</w:t>
            </w:r>
          </w:p>
        </w:tc>
        <w:tc>
          <w:tcPr>
            <w:tcW w:w="2154" w:type="dxa"/>
            <w:vAlign w:val="center"/>
          </w:tcPr>
          <w:p w:rsidR="003034DF" w:rsidRDefault="003034DF">
            <w:pPr>
              <w:pStyle w:val="ConsPlusNormal"/>
              <w:jc w:val="center"/>
            </w:pPr>
            <w:r>
              <w:t>36:34:0507010:21</w:t>
            </w:r>
          </w:p>
        </w:tc>
        <w:tc>
          <w:tcPr>
            <w:tcW w:w="1152" w:type="dxa"/>
            <w:vAlign w:val="center"/>
          </w:tcPr>
          <w:p w:rsidR="003034DF" w:rsidRDefault="003034DF">
            <w:pPr>
              <w:pStyle w:val="ConsPlusNormal"/>
              <w:jc w:val="center"/>
            </w:pPr>
            <w:r>
              <w:t>152</w:t>
            </w:r>
          </w:p>
        </w:tc>
        <w:tc>
          <w:tcPr>
            <w:tcW w:w="2608" w:type="dxa"/>
            <w:vAlign w:val="center"/>
          </w:tcPr>
          <w:p w:rsidR="003034DF" w:rsidRDefault="003034DF">
            <w:pPr>
              <w:pStyle w:val="ConsPlusNormal"/>
              <w:jc w:val="center"/>
            </w:pPr>
            <w:r>
              <w:t>ТП-460</w:t>
            </w:r>
          </w:p>
        </w:tc>
      </w:tr>
      <w:tr w:rsidR="003034DF">
        <w:tc>
          <w:tcPr>
            <w:tcW w:w="604" w:type="dxa"/>
            <w:vAlign w:val="center"/>
          </w:tcPr>
          <w:p w:rsidR="003034DF" w:rsidRDefault="003034DF">
            <w:pPr>
              <w:pStyle w:val="ConsPlusNormal"/>
              <w:jc w:val="center"/>
            </w:pPr>
            <w:r>
              <w:t>3</w:t>
            </w:r>
          </w:p>
        </w:tc>
        <w:tc>
          <w:tcPr>
            <w:tcW w:w="2494" w:type="dxa"/>
            <w:vAlign w:val="center"/>
          </w:tcPr>
          <w:p w:rsidR="003034DF" w:rsidRDefault="003034DF">
            <w:pPr>
              <w:pStyle w:val="ConsPlusNormal"/>
              <w:jc w:val="center"/>
            </w:pPr>
            <w:r>
              <w:t>Воронежская область, г. Воронеж, ул. Пирогова, 46</w:t>
            </w:r>
          </w:p>
        </w:tc>
        <w:tc>
          <w:tcPr>
            <w:tcW w:w="2154" w:type="dxa"/>
            <w:vAlign w:val="center"/>
          </w:tcPr>
          <w:p w:rsidR="003034DF" w:rsidRDefault="003034DF">
            <w:pPr>
              <w:pStyle w:val="ConsPlusNormal"/>
              <w:jc w:val="center"/>
            </w:pPr>
            <w:r>
              <w:t>36:34:0507010:22</w:t>
            </w:r>
          </w:p>
        </w:tc>
        <w:tc>
          <w:tcPr>
            <w:tcW w:w="1152" w:type="dxa"/>
            <w:vAlign w:val="center"/>
          </w:tcPr>
          <w:p w:rsidR="003034DF" w:rsidRDefault="003034DF">
            <w:pPr>
              <w:pStyle w:val="ConsPlusNormal"/>
              <w:jc w:val="center"/>
            </w:pPr>
            <w:r>
              <w:t>664</w:t>
            </w:r>
          </w:p>
        </w:tc>
        <w:tc>
          <w:tcPr>
            <w:tcW w:w="2608" w:type="dxa"/>
            <w:vAlign w:val="center"/>
          </w:tcPr>
          <w:p w:rsidR="003034DF" w:rsidRDefault="003034DF">
            <w:pPr>
              <w:pStyle w:val="ConsPlusNormal"/>
              <w:jc w:val="center"/>
            </w:pPr>
            <w:r>
              <w:t>Многоквартирный малоэтажный дом</w:t>
            </w:r>
          </w:p>
        </w:tc>
      </w:tr>
      <w:tr w:rsidR="003034DF">
        <w:tc>
          <w:tcPr>
            <w:tcW w:w="604" w:type="dxa"/>
            <w:vAlign w:val="center"/>
          </w:tcPr>
          <w:p w:rsidR="003034DF" w:rsidRDefault="003034DF">
            <w:pPr>
              <w:pStyle w:val="ConsPlusNormal"/>
              <w:jc w:val="center"/>
            </w:pPr>
            <w:r>
              <w:t>4</w:t>
            </w:r>
          </w:p>
        </w:tc>
        <w:tc>
          <w:tcPr>
            <w:tcW w:w="2494" w:type="dxa"/>
            <w:vAlign w:val="center"/>
          </w:tcPr>
          <w:p w:rsidR="003034DF" w:rsidRDefault="003034DF">
            <w:pPr>
              <w:pStyle w:val="ConsPlusNormal"/>
              <w:jc w:val="center"/>
            </w:pPr>
            <w:r>
              <w:t>Воронежская обл., г. Воронеж, ул. Пирогова, 50р</w:t>
            </w:r>
          </w:p>
        </w:tc>
        <w:tc>
          <w:tcPr>
            <w:tcW w:w="2154" w:type="dxa"/>
            <w:vAlign w:val="center"/>
          </w:tcPr>
          <w:p w:rsidR="003034DF" w:rsidRDefault="003034DF">
            <w:pPr>
              <w:pStyle w:val="ConsPlusNormal"/>
              <w:jc w:val="center"/>
            </w:pPr>
            <w:r>
              <w:t>36:34:0507010:24</w:t>
            </w:r>
          </w:p>
        </w:tc>
        <w:tc>
          <w:tcPr>
            <w:tcW w:w="1152" w:type="dxa"/>
            <w:vAlign w:val="center"/>
          </w:tcPr>
          <w:p w:rsidR="003034DF" w:rsidRDefault="003034DF">
            <w:pPr>
              <w:pStyle w:val="ConsPlusNormal"/>
              <w:jc w:val="center"/>
            </w:pPr>
            <w:r>
              <w:t>36</w:t>
            </w:r>
          </w:p>
        </w:tc>
        <w:tc>
          <w:tcPr>
            <w:tcW w:w="2608" w:type="dxa"/>
            <w:vAlign w:val="center"/>
          </w:tcPr>
          <w:p w:rsidR="003034DF" w:rsidRDefault="003034DF">
            <w:pPr>
              <w:pStyle w:val="ConsPlusNormal"/>
              <w:jc w:val="center"/>
            </w:pPr>
            <w:r>
              <w:t xml:space="preserve">Фактически </w:t>
            </w:r>
            <w:proofErr w:type="gramStart"/>
            <w:r>
              <w:t>занимаемый</w:t>
            </w:r>
            <w:proofErr w:type="gramEnd"/>
            <w:r>
              <w:t xml:space="preserve"> ГРП (газорегуляторными пунктами)</w:t>
            </w:r>
          </w:p>
        </w:tc>
      </w:tr>
      <w:tr w:rsidR="003034DF">
        <w:tc>
          <w:tcPr>
            <w:tcW w:w="604" w:type="dxa"/>
            <w:vAlign w:val="center"/>
          </w:tcPr>
          <w:p w:rsidR="003034DF" w:rsidRDefault="003034DF">
            <w:pPr>
              <w:pStyle w:val="ConsPlusNormal"/>
              <w:jc w:val="center"/>
            </w:pPr>
            <w:r>
              <w:t>5</w:t>
            </w:r>
          </w:p>
        </w:tc>
        <w:tc>
          <w:tcPr>
            <w:tcW w:w="2494" w:type="dxa"/>
            <w:vAlign w:val="center"/>
          </w:tcPr>
          <w:p w:rsidR="003034DF" w:rsidRDefault="003034DF">
            <w:pPr>
              <w:pStyle w:val="ConsPlusNormal"/>
              <w:jc w:val="center"/>
            </w:pPr>
            <w:r>
              <w:t>Российская Федерация, Воронежская область, городской округ город Воронеж, город Воронеж, улица Крымская, 3/1</w:t>
            </w:r>
          </w:p>
        </w:tc>
        <w:tc>
          <w:tcPr>
            <w:tcW w:w="2154" w:type="dxa"/>
            <w:vAlign w:val="center"/>
          </w:tcPr>
          <w:p w:rsidR="003034DF" w:rsidRDefault="003034DF">
            <w:pPr>
              <w:pStyle w:val="ConsPlusNormal"/>
              <w:jc w:val="center"/>
            </w:pPr>
            <w:r>
              <w:t>36:34:0507010:516</w:t>
            </w:r>
          </w:p>
        </w:tc>
        <w:tc>
          <w:tcPr>
            <w:tcW w:w="1152" w:type="dxa"/>
            <w:vAlign w:val="center"/>
          </w:tcPr>
          <w:p w:rsidR="003034DF" w:rsidRDefault="003034DF">
            <w:pPr>
              <w:pStyle w:val="ConsPlusNormal"/>
              <w:jc w:val="center"/>
            </w:pPr>
            <w:r>
              <w:t>7713</w:t>
            </w:r>
          </w:p>
        </w:tc>
        <w:tc>
          <w:tcPr>
            <w:tcW w:w="2608" w:type="dxa"/>
            <w:vAlign w:val="center"/>
          </w:tcPr>
          <w:p w:rsidR="003034DF" w:rsidRDefault="003034DF">
            <w:pPr>
              <w:pStyle w:val="ConsPlusNormal"/>
              <w:jc w:val="center"/>
            </w:pPr>
            <w:r>
              <w:t>Под многоэтажную жилую застройку, гараж</w:t>
            </w:r>
          </w:p>
        </w:tc>
      </w:tr>
      <w:tr w:rsidR="003034DF">
        <w:tc>
          <w:tcPr>
            <w:tcW w:w="604" w:type="dxa"/>
            <w:vAlign w:val="center"/>
          </w:tcPr>
          <w:p w:rsidR="003034DF" w:rsidRDefault="003034DF">
            <w:pPr>
              <w:pStyle w:val="ConsPlusNormal"/>
              <w:jc w:val="center"/>
            </w:pPr>
            <w:r>
              <w:t>6</w:t>
            </w:r>
          </w:p>
        </w:tc>
        <w:tc>
          <w:tcPr>
            <w:tcW w:w="2494" w:type="dxa"/>
            <w:vAlign w:val="center"/>
          </w:tcPr>
          <w:p w:rsidR="003034DF" w:rsidRDefault="003034DF">
            <w:pPr>
              <w:pStyle w:val="ConsPlusNormal"/>
              <w:jc w:val="center"/>
            </w:pPr>
            <w:proofErr w:type="gramStart"/>
            <w:r>
              <w:t xml:space="preserve">Воронежская область, г. </w:t>
            </w:r>
            <w:r>
              <w:lastRenderedPageBreak/>
              <w:t>Воронеж, ул. Конструкторов - Крымская - Пирогова, участок N 8</w:t>
            </w:r>
            <w:proofErr w:type="gramEnd"/>
          </w:p>
        </w:tc>
        <w:tc>
          <w:tcPr>
            <w:tcW w:w="2154" w:type="dxa"/>
            <w:vAlign w:val="center"/>
          </w:tcPr>
          <w:p w:rsidR="003034DF" w:rsidRDefault="003034DF">
            <w:pPr>
              <w:pStyle w:val="ConsPlusNormal"/>
              <w:jc w:val="center"/>
            </w:pPr>
            <w:r>
              <w:lastRenderedPageBreak/>
              <w:t>36:34:0507010:517</w:t>
            </w:r>
          </w:p>
        </w:tc>
        <w:tc>
          <w:tcPr>
            <w:tcW w:w="1152" w:type="dxa"/>
            <w:vAlign w:val="center"/>
          </w:tcPr>
          <w:p w:rsidR="003034DF" w:rsidRDefault="003034DF">
            <w:pPr>
              <w:pStyle w:val="ConsPlusNormal"/>
              <w:jc w:val="center"/>
            </w:pPr>
            <w:r>
              <w:t>146</w:t>
            </w:r>
          </w:p>
        </w:tc>
        <w:tc>
          <w:tcPr>
            <w:tcW w:w="2608" w:type="dxa"/>
            <w:vAlign w:val="center"/>
          </w:tcPr>
          <w:p w:rsidR="003034DF" w:rsidRDefault="003034DF">
            <w:pPr>
              <w:pStyle w:val="ConsPlusNormal"/>
              <w:jc w:val="center"/>
            </w:pPr>
            <w:r>
              <w:t xml:space="preserve">Трансформаторная </w:t>
            </w:r>
            <w:r>
              <w:lastRenderedPageBreak/>
              <w:t>подстанция (БКТП)</w:t>
            </w:r>
          </w:p>
        </w:tc>
      </w:tr>
      <w:tr w:rsidR="003034DF">
        <w:tc>
          <w:tcPr>
            <w:tcW w:w="604" w:type="dxa"/>
            <w:vAlign w:val="center"/>
          </w:tcPr>
          <w:p w:rsidR="003034DF" w:rsidRDefault="003034DF">
            <w:pPr>
              <w:pStyle w:val="ConsPlusNormal"/>
              <w:jc w:val="center"/>
            </w:pPr>
            <w:r>
              <w:lastRenderedPageBreak/>
              <w:t>7</w:t>
            </w:r>
          </w:p>
        </w:tc>
        <w:tc>
          <w:tcPr>
            <w:tcW w:w="2494" w:type="dxa"/>
            <w:vAlign w:val="center"/>
          </w:tcPr>
          <w:p w:rsidR="003034DF" w:rsidRDefault="003034DF">
            <w:pPr>
              <w:pStyle w:val="ConsPlusNormal"/>
              <w:jc w:val="center"/>
            </w:pPr>
            <w:r>
              <w:t>Российская Федерация, Воронежская область, городской округ город Воронеж, город Воронеж, улица Крымская, земельный участок 1</w:t>
            </w:r>
          </w:p>
        </w:tc>
        <w:tc>
          <w:tcPr>
            <w:tcW w:w="2154" w:type="dxa"/>
            <w:vAlign w:val="center"/>
          </w:tcPr>
          <w:p w:rsidR="003034DF" w:rsidRDefault="003034DF">
            <w:pPr>
              <w:pStyle w:val="ConsPlusNormal"/>
              <w:jc w:val="center"/>
            </w:pPr>
            <w:r>
              <w:t>36:34:0507010:518</w:t>
            </w:r>
          </w:p>
        </w:tc>
        <w:tc>
          <w:tcPr>
            <w:tcW w:w="1152" w:type="dxa"/>
            <w:vAlign w:val="center"/>
          </w:tcPr>
          <w:p w:rsidR="003034DF" w:rsidRDefault="003034DF">
            <w:pPr>
              <w:pStyle w:val="ConsPlusNormal"/>
              <w:jc w:val="center"/>
            </w:pPr>
            <w:r>
              <w:t>773</w:t>
            </w:r>
          </w:p>
        </w:tc>
        <w:tc>
          <w:tcPr>
            <w:tcW w:w="2608" w:type="dxa"/>
            <w:vAlign w:val="center"/>
          </w:tcPr>
          <w:p w:rsidR="003034DF" w:rsidRDefault="003034DF">
            <w:pPr>
              <w:pStyle w:val="ConsPlusNormal"/>
              <w:jc w:val="center"/>
            </w:pPr>
            <w:r>
              <w:t>Объект торговли</w:t>
            </w:r>
          </w:p>
        </w:tc>
      </w:tr>
      <w:tr w:rsidR="003034DF">
        <w:tc>
          <w:tcPr>
            <w:tcW w:w="604" w:type="dxa"/>
            <w:vAlign w:val="center"/>
          </w:tcPr>
          <w:p w:rsidR="003034DF" w:rsidRDefault="003034DF">
            <w:pPr>
              <w:pStyle w:val="ConsPlusNormal"/>
              <w:jc w:val="center"/>
            </w:pPr>
            <w:r>
              <w:t>8</w:t>
            </w:r>
          </w:p>
        </w:tc>
        <w:tc>
          <w:tcPr>
            <w:tcW w:w="2494" w:type="dxa"/>
            <w:vAlign w:val="center"/>
          </w:tcPr>
          <w:p w:rsidR="003034DF" w:rsidRDefault="003034DF">
            <w:pPr>
              <w:pStyle w:val="ConsPlusNormal"/>
              <w:jc w:val="center"/>
            </w:pPr>
            <w:proofErr w:type="gramStart"/>
            <w:r>
              <w:t>Воронежская область, г. Воронеж, ул. Конструкторов - Крымская - Пирогова, участок N 9</w:t>
            </w:r>
            <w:proofErr w:type="gramEnd"/>
          </w:p>
        </w:tc>
        <w:tc>
          <w:tcPr>
            <w:tcW w:w="2154" w:type="dxa"/>
            <w:vAlign w:val="center"/>
          </w:tcPr>
          <w:p w:rsidR="003034DF" w:rsidRDefault="003034DF">
            <w:pPr>
              <w:pStyle w:val="ConsPlusNormal"/>
              <w:jc w:val="center"/>
            </w:pPr>
            <w:r>
              <w:t>36:34:0507010:519</w:t>
            </w:r>
          </w:p>
        </w:tc>
        <w:tc>
          <w:tcPr>
            <w:tcW w:w="1152" w:type="dxa"/>
            <w:vAlign w:val="center"/>
          </w:tcPr>
          <w:p w:rsidR="003034DF" w:rsidRDefault="003034DF">
            <w:pPr>
              <w:pStyle w:val="ConsPlusNormal"/>
              <w:jc w:val="center"/>
            </w:pPr>
            <w:r>
              <w:t>179</w:t>
            </w:r>
          </w:p>
        </w:tc>
        <w:tc>
          <w:tcPr>
            <w:tcW w:w="2608" w:type="dxa"/>
            <w:vAlign w:val="center"/>
          </w:tcPr>
          <w:p w:rsidR="003034DF" w:rsidRDefault="003034DF">
            <w:pPr>
              <w:pStyle w:val="ConsPlusNormal"/>
              <w:jc w:val="center"/>
            </w:pPr>
            <w:r>
              <w:t>Газораспределительный пункт (ГРП)</w:t>
            </w:r>
          </w:p>
        </w:tc>
      </w:tr>
      <w:tr w:rsidR="003034DF">
        <w:tc>
          <w:tcPr>
            <w:tcW w:w="604" w:type="dxa"/>
            <w:vAlign w:val="center"/>
          </w:tcPr>
          <w:p w:rsidR="003034DF" w:rsidRDefault="003034DF">
            <w:pPr>
              <w:pStyle w:val="ConsPlusNormal"/>
              <w:jc w:val="center"/>
            </w:pPr>
            <w:r>
              <w:t>9</w:t>
            </w:r>
          </w:p>
        </w:tc>
        <w:tc>
          <w:tcPr>
            <w:tcW w:w="2494" w:type="dxa"/>
            <w:vAlign w:val="center"/>
          </w:tcPr>
          <w:p w:rsidR="003034DF" w:rsidRDefault="003034DF">
            <w:pPr>
              <w:pStyle w:val="ConsPlusNormal"/>
              <w:jc w:val="center"/>
            </w:pPr>
            <w:r>
              <w:t>Российская Федерация, Воронежская область, городской округ город Воронеж, город Воронеж, улица Конструкторов, земельный участок 29а</w:t>
            </w:r>
          </w:p>
        </w:tc>
        <w:tc>
          <w:tcPr>
            <w:tcW w:w="2154" w:type="dxa"/>
            <w:vAlign w:val="center"/>
          </w:tcPr>
          <w:p w:rsidR="003034DF" w:rsidRDefault="003034DF">
            <w:pPr>
              <w:pStyle w:val="ConsPlusNormal"/>
              <w:jc w:val="center"/>
            </w:pPr>
            <w:r>
              <w:t>36:34:0507010:520</w:t>
            </w:r>
          </w:p>
        </w:tc>
        <w:tc>
          <w:tcPr>
            <w:tcW w:w="1152" w:type="dxa"/>
            <w:vAlign w:val="center"/>
          </w:tcPr>
          <w:p w:rsidR="003034DF" w:rsidRDefault="003034DF">
            <w:pPr>
              <w:pStyle w:val="ConsPlusNormal"/>
              <w:jc w:val="center"/>
            </w:pPr>
            <w:r>
              <w:t>11908</w:t>
            </w:r>
          </w:p>
        </w:tc>
        <w:tc>
          <w:tcPr>
            <w:tcW w:w="2608" w:type="dxa"/>
            <w:vAlign w:val="center"/>
          </w:tcPr>
          <w:p w:rsidR="003034DF" w:rsidRDefault="003034DF">
            <w:pPr>
              <w:pStyle w:val="ConsPlusNormal"/>
              <w:jc w:val="center"/>
            </w:pPr>
            <w:r>
              <w:t>Многоэтажная жилая застройка с встроенно-пристроенным детским садом, объектами бытового обслуживания, подземным паркингом</w:t>
            </w:r>
          </w:p>
        </w:tc>
      </w:tr>
      <w:tr w:rsidR="003034DF">
        <w:tc>
          <w:tcPr>
            <w:tcW w:w="604" w:type="dxa"/>
            <w:vAlign w:val="center"/>
          </w:tcPr>
          <w:p w:rsidR="003034DF" w:rsidRDefault="003034DF">
            <w:pPr>
              <w:pStyle w:val="ConsPlusNormal"/>
              <w:jc w:val="center"/>
            </w:pPr>
            <w:r>
              <w:t>10</w:t>
            </w:r>
          </w:p>
        </w:tc>
        <w:tc>
          <w:tcPr>
            <w:tcW w:w="2494" w:type="dxa"/>
            <w:vAlign w:val="center"/>
          </w:tcPr>
          <w:p w:rsidR="003034DF" w:rsidRDefault="003034DF">
            <w:pPr>
              <w:pStyle w:val="ConsPlusNormal"/>
              <w:jc w:val="center"/>
            </w:pPr>
            <w:r>
              <w:t>Российская Федерация, Воронежская область, городской округ город Воронеж, город Воронеж, улица Конструкторов, земельный участок 29б</w:t>
            </w:r>
          </w:p>
        </w:tc>
        <w:tc>
          <w:tcPr>
            <w:tcW w:w="2154" w:type="dxa"/>
            <w:vAlign w:val="center"/>
          </w:tcPr>
          <w:p w:rsidR="003034DF" w:rsidRDefault="003034DF">
            <w:pPr>
              <w:pStyle w:val="ConsPlusNormal"/>
              <w:jc w:val="center"/>
            </w:pPr>
            <w:r>
              <w:t>36:34:0507010:521</w:t>
            </w:r>
          </w:p>
        </w:tc>
        <w:tc>
          <w:tcPr>
            <w:tcW w:w="1152" w:type="dxa"/>
            <w:vAlign w:val="center"/>
          </w:tcPr>
          <w:p w:rsidR="003034DF" w:rsidRDefault="003034DF">
            <w:pPr>
              <w:pStyle w:val="ConsPlusNormal"/>
              <w:jc w:val="center"/>
            </w:pPr>
            <w:r>
              <w:t>1590</w:t>
            </w:r>
          </w:p>
        </w:tc>
        <w:tc>
          <w:tcPr>
            <w:tcW w:w="2608" w:type="dxa"/>
            <w:vAlign w:val="center"/>
          </w:tcPr>
          <w:p w:rsidR="003034DF" w:rsidRDefault="003034DF">
            <w:pPr>
              <w:pStyle w:val="ConsPlusNormal"/>
              <w:jc w:val="center"/>
            </w:pPr>
            <w:r>
              <w:t>Детские дошкольные учреждения, специализированные дошкольные образовательные учреждения, стоянки (гаражи) индивидуальных легковых автомобилей подземные</w:t>
            </w:r>
          </w:p>
        </w:tc>
      </w:tr>
      <w:tr w:rsidR="003034DF">
        <w:tc>
          <w:tcPr>
            <w:tcW w:w="604" w:type="dxa"/>
            <w:vAlign w:val="center"/>
          </w:tcPr>
          <w:p w:rsidR="003034DF" w:rsidRDefault="003034DF">
            <w:pPr>
              <w:pStyle w:val="ConsPlusNormal"/>
              <w:jc w:val="center"/>
            </w:pPr>
            <w:r>
              <w:t>11</w:t>
            </w:r>
          </w:p>
        </w:tc>
        <w:tc>
          <w:tcPr>
            <w:tcW w:w="2494" w:type="dxa"/>
            <w:vAlign w:val="center"/>
          </w:tcPr>
          <w:p w:rsidR="003034DF" w:rsidRDefault="003034DF">
            <w:pPr>
              <w:pStyle w:val="ConsPlusNormal"/>
              <w:jc w:val="center"/>
            </w:pPr>
            <w:r>
              <w:t>Воронежская область, г. Воронеж, ул. Пирогова, 48, 50</w:t>
            </w:r>
          </w:p>
        </w:tc>
        <w:tc>
          <w:tcPr>
            <w:tcW w:w="2154" w:type="dxa"/>
            <w:vAlign w:val="center"/>
          </w:tcPr>
          <w:p w:rsidR="003034DF" w:rsidRDefault="003034DF">
            <w:pPr>
              <w:pStyle w:val="ConsPlusNormal"/>
              <w:jc w:val="center"/>
            </w:pPr>
            <w:r>
              <w:t>36:34:0507010:522</w:t>
            </w:r>
          </w:p>
        </w:tc>
        <w:tc>
          <w:tcPr>
            <w:tcW w:w="1152" w:type="dxa"/>
            <w:vAlign w:val="center"/>
          </w:tcPr>
          <w:p w:rsidR="003034DF" w:rsidRDefault="003034DF">
            <w:pPr>
              <w:pStyle w:val="ConsPlusNormal"/>
              <w:jc w:val="center"/>
            </w:pPr>
            <w:r>
              <w:t>2316</w:t>
            </w:r>
          </w:p>
        </w:tc>
        <w:tc>
          <w:tcPr>
            <w:tcW w:w="2608" w:type="dxa"/>
            <w:vAlign w:val="center"/>
          </w:tcPr>
          <w:p w:rsidR="003034DF" w:rsidRDefault="003034DF">
            <w:pPr>
              <w:pStyle w:val="ConsPlusNormal"/>
              <w:jc w:val="center"/>
            </w:pPr>
            <w:r>
              <w:t>Надземный паркинг</w:t>
            </w:r>
          </w:p>
        </w:tc>
      </w:tr>
      <w:tr w:rsidR="003034DF">
        <w:tc>
          <w:tcPr>
            <w:tcW w:w="604" w:type="dxa"/>
            <w:vAlign w:val="center"/>
          </w:tcPr>
          <w:p w:rsidR="003034DF" w:rsidRDefault="003034DF">
            <w:pPr>
              <w:pStyle w:val="ConsPlusNormal"/>
              <w:jc w:val="center"/>
            </w:pPr>
            <w:r>
              <w:t>12</w:t>
            </w:r>
          </w:p>
        </w:tc>
        <w:tc>
          <w:tcPr>
            <w:tcW w:w="2494" w:type="dxa"/>
            <w:vAlign w:val="center"/>
          </w:tcPr>
          <w:p w:rsidR="003034DF" w:rsidRDefault="003034DF">
            <w:pPr>
              <w:pStyle w:val="ConsPlusNormal"/>
              <w:jc w:val="center"/>
            </w:pPr>
            <w:r>
              <w:t>Воронежская область, г. Воронеж, ул. Пирогова, 48</w:t>
            </w:r>
          </w:p>
        </w:tc>
        <w:tc>
          <w:tcPr>
            <w:tcW w:w="2154" w:type="dxa"/>
            <w:vAlign w:val="center"/>
          </w:tcPr>
          <w:p w:rsidR="003034DF" w:rsidRDefault="003034DF">
            <w:pPr>
              <w:pStyle w:val="ConsPlusNormal"/>
              <w:jc w:val="center"/>
            </w:pPr>
            <w:r>
              <w:t>36:34:0507010:523</w:t>
            </w:r>
          </w:p>
        </w:tc>
        <w:tc>
          <w:tcPr>
            <w:tcW w:w="1152" w:type="dxa"/>
            <w:vAlign w:val="center"/>
          </w:tcPr>
          <w:p w:rsidR="003034DF" w:rsidRDefault="003034DF">
            <w:pPr>
              <w:pStyle w:val="ConsPlusNormal"/>
              <w:jc w:val="center"/>
            </w:pPr>
            <w:r>
              <w:t>207</w:t>
            </w:r>
          </w:p>
        </w:tc>
        <w:tc>
          <w:tcPr>
            <w:tcW w:w="2608" w:type="dxa"/>
            <w:vAlign w:val="center"/>
          </w:tcPr>
          <w:p w:rsidR="003034DF" w:rsidRDefault="003034DF">
            <w:pPr>
              <w:pStyle w:val="ConsPlusNormal"/>
              <w:jc w:val="center"/>
            </w:pPr>
            <w:r>
              <w:t>Распределительный пункт (РП)</w:t>
            </w:r>
          </w:p>
        </w:tc>
      </w:tr>
      <w:tr w:rsidR="003034DF">
        <w:tc>
          <w:tcPr>
            <w:tcW w:w="604" w:type="dxa"/>
            <w:vAlign w:val="center"/>
          </w:tcPr>
          <w:p w:rsidR="003034DF" w:rsidRDefault="003034DF">
            <w:pPr>
              <w:pStyle w:val="ConsPlusNormal"/>
              <w:jc w:val="center"/>
            </w:pPr>
            <w:r>
              <w:t>13</w:t>
            </w:r>
          </w:p>
        </w:tc>
        <w:tc>
          <w:tcPr>
            <w:tcW w:w="2494" w:type="dxa"/>
            <w:vAlign w:val="center"/>
          </w:tcPr>
          <w:p w:rsidR="003034DF" w:rsidRDefault="003034DF">
            <w:pPr>
              <w:pStyle w:val="ConsPlusNormal"/>
              <w:jc w:val="center"/>
            </w:pPr>
            <w:r>
              <w:t>Воронежская область, г. Воронеж, ул. Пирогова, 48</w:t>
            </w:r>
          </w:p>
        </w:tc>
        <w:tc>
          <w:tcPr>
            <w:tcW w:w="2154" w:type="dxa"/>
            <w:vAlign w:val="center"/>
          </w:tcPr>
          <w:p w:rsidR="003034DF" w:rsidRDefault="003034DF">
            <w:pPr>
              <w:pStyle w:val="ConsPlusNormal"/>
              <w:jc w:val="center"/>
            </w:pPr>
            <w:r>
              <w:t>36:34:0507010:524</w:t>
            </w:r>
          </w:p>
        </w:tc>
        <w:tc>
          <w:tcPr>
            <w:tcW w:w="1152" w:type="dxa"/>
            <w:vAlign w:val="center"/>
          </w:tcPr>
          <w:p w:rsidR="003034DF" w:rsidRDefault="003034DF">
            <w:pPr>
              <w:pStyle w:val="ConsPlusNormal"/>
              <w:jc w:val="center"/>
            </w:pPr>
            <w:r>
              <w:t>1161</w:t>
            </w:r>
          </w:p>
        </w:tc>
        <w:tc>
          <w:tcPr>
            <w:tcW w:w="2608" w:type="dxa"/>
            <w:vAlign w:val="center"/>
          </w:tcPr>
          <w:p w:rsidR="003034DF" w:rsidRDefault="003034DF">
            <w:pPr>
              <w:pStyle w:val="ConsPlusNormal"/>
              <w:jc w:val="center"/>
            </w:pPr>
            <w:r>
              <w:t>Проезды, пешеходные дороги, благоустройство (в красных линиях)</w:t>
            </w:r>
          </w:p>
        </w:tc>
      </w:tr>
      <w:tr w:rsidR="003034DF">
        <w:tc>
          <w:tcPr>
            <w:tcW w:w="604" w:type="dxa"/>
            <w:vAlign w:val="center"/>
          </w:tcPr>
          <w:p w:rsidR="003034DF" w:rsidRDefault="003034DF">
            <w:pPr>
              <w:pStyle w:val="ConsPlusNormal"/>
              <w:jc w:val="center"/>
            </w:pPr>
            <w:r>
              <w:t>14</w:t>
            </w:r>
          </w:p>
        </w:tc>
        <w:tc>
          <w:tcPr>
            <w:tcW w:w="2494" w:type="dxa"/>
            <w:vAlign w:val="center"/>
          </w:tcPr>
          <w:p w:rsidR="003034DF" w:rsidRDefault="003034DF">
            <w:pPr>
              <w:pStyle w:val="ConsPlusNormal"/>
              <w:jc w:val="center"/>
            </w:pPr>
            <w:proofErr w:type="gramStart"/>
            <w:r>
              <w:t>Воронежская область, г. Воронеж, ул. Конструкторов - Крымская - Пирогова, участок N 6</w:t>
            </w:r>
            <w:proofErr w:type="gramEnd"/>
          </w:p>
        </w:tc>
        <w:tc>
          <w:tcPr>
            <w:tcW w:w="2154" w:type="dxa"/>
            <w:vAlign w:val="center"/>
          </w:tcPr>
          <w:p w:rsidR="003034DF" w:rsidRDefault="003034DF">
            <w:pPr>
              <w:pStyle w:val="ConsPlusNormal"/>
              <w:jc w:val="center"/>
            </w:pPr>
            <w:r>
              <w:t>36:34:0507010:1272</w:t>
            </w:r>
          </w:p>
        </w:tc>
        <w:tc>
          <w:tcPr>
            <w:tcW w:w="1152" w:type="dxa"/>
            <w:vAlign w:val="center"/>
          </w:tcPr>
          <w:p w:rsidR="003034DF" w:rsidRDefault="003034DF">
            <w:pPr>
              <w:pStyle w:val="ConsPlusNormal"/>
              <w:jc w:val="center"/>
            </w:pPr>
            <w:r>
              <w:t>167</w:t>
            </w:r>
          </w:p>
        </w:tc>
        <w:tc>
          <w:tcPr>
            <w:tcW w:w="2608" w:type="dxa"/>
            <w:vAlign w:val="center"/>
          </w:tcPr>
          <w:p w:rsidR="003034DF" w:rsidRDefault="003034DF">
            <w:pPr>
              <w:pStyle w:val="ConsPlusNormal"/>
              <w:jc w:val="center"/>
            </w:pPr>
            <w:r>
              <w:t>Повысительная насосная станция (ПНС)</w:t>
            </w:r>
          </w:p>
        </w:tc>
      </w:tr>
    </w:tbl>
    <w:p w:rsidR="003034DF" w:rsidRDefault="003034DF">
      <w:pPr>
        <w:pStyle w:val="ConsPlusNormal"/>
        <w:jc w:val="both"/>
      </w:pPr>
    </w:p>
    <w:p w:rsidR="003034DF" w:rsidRDefault="003034DF">
      <w:pPr>
        <w:pStyle w:val="ConsPlusNormal"/>
        <w:ind w:firstLine="540"/>
        <w:jc w:val="both"/>
      </w:pPr>
      <w:r>
        <w:lastRenderedPageBreak/>
        <w:t xml:space="preserve">Согласно </w:t>
      </w:r>
      <w:hyperlink r:id="rId27">
        <w:r>
          <w:rPr>
            <w:color w:val="0000FF"/>
          </w:rPr>
          <w:t>п. 9 ст. 1</w:t>
        </w:r>
      </w:hyperlink>
      <w:r>
        <w:t xml:space="preserve">, </w:t>
      </w:r>
      <w:hyperlink r:id="rId28">
        <w:r>
          <w:rPr>
            <w:color w:val="0000FF"/>
          </w:rPr>
          <w:t>ч. 2</w:t>
        </w:r>
      </w:hyperlink>
      <w:r>
        <w:t xml:space="preserve"> и </w:t>
      </w:r>
      <w:hyperlink r:id="rId29">
        <w:r>
          <w:rPr>
            <w:color w:val="0000FF"/>
          </w:rPr>
          <w:t>6 ст. 30</w:t>
        </w:r>
      </w:hyperlink>
      <w:r>
        <w:t xml:space="preserve"> ГрК РФ предельные параметры разрешенного строительства, реконструкции объектов капитального строительства определяются градостроительным регламентом, утвержденным в составе Правил землепользования и застройки.</w:t>
      </w:r>
    </w:p>
    <w:p w:rsidR="003034DF" w:rsidRDefault="003034DF">
      <w:pPr>
        <w:pStyle w:val="ConsPlusNormal"/>
        <w:spacing w:before="220"/>
        <w:ind w:firstLine="540"/>
        <w:jc w:val="both"/>
      </w:pPr>
      <w:proofErr w:type="gramStart"/>
      <w:r>
        <w:t xml:space="preserve">В соответствии с </w:t>
      </w:r>
      <w:hyperlink r:id="rId30">
        <w:r>
          <w:rPr>
            <w:color w:val="0000FF"/>
          </w:rPr>
          <w:t>ч. 9 ст. 43</w:t>
        </w:r>
      </w:hyperlink>
      <w:r>
        <w:t xml:space="preserve"> ГрК РФ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roofErr w:type="gramEnd"/>
      <w:r>
        <w:t xml:space="preserve"> Вид разрешенного использования земельных участков устанавливается в соответствии с </w:t>
      </w:r>
      <w:hyperlink r:id="rId31">
        <w:r>
          <w:rPr>
            <w:color w:val="0000FF"/>
          </w:rPr>
          <w:t>классификатором</w:t>
        </w:r>
      </w:hyperlink>
      <w:r>
        <w:t xml:space="preserve"> видов разрешенного использования земельных участков, утвержденным приказом Росреестра от 10.11.2020 N </w:t>
      </w:r>
      <w:proofErr w:type="gramStart"/>
      <w:r>
        <w:t>П</w:t>
      </w:r>
      <w:proofErr w:type="gramEnd"/>
      <w:r>
        <w:t>/0412.</w:t>
      </w:r>
    </w:p>
    <w:p w:rsidR="003034DF" w:rsidRDefault="003034DF">
      <w:pPr>
        <w:pStyle w:val="ConsPlusNormal"/>
        <w:spacing w:before="220"/>
        <w:ind w:firstLine="540"/>
        <w:jc w:val="both"/>
      </w:pPr>
      <w:proofErr w:type="gramStart"/>
      <w:r>
        <w:t xml:space="preserve">Границы образуемых земельных участков устанавливаются в результате уточнения границ земельных участков, утвержденных </w:t>
      </w:r>
      <w:hyperlink r:id="rId32">
        <w:r>
          <w:rPr>
            <w:color w:val="0000FF"/>
          </w:rPr>
          <w:t>постановлением</w:t>
        </w:r>
      </w:hyperlink>
      <w:r>
        <w:t xml:space="preserve"> администрации городского округа город Воронеж от 06.09.2017 N 493 "Об утверждении документации по планировке территории, ограниченной улицами Конструкторов - Крымская - Пирогова в городском округе город Воронеж", а также в соответствии с границами территориальных зон, установленных Правилами землепользования и застройки.</w:t>
      </w:r>
      <w:proofErr w:type="gramEnd"/>
    </w:p>
    <w:p w:rsidR="003034DF" w:rsidRDefault="003034DF">
      <w:pPr>
        <w:pStyle w:val="ConsPlusNormal"/>
        <w:spacing w:before="220"/>
        <w:ind w:firstLine="540"/>
        <w:jc w:val="both"/>
      </w:pPr>
      <w:r>
        <w:t>В результате работ по межеванию на планируемой территории предусмотрено образование 5 земельных участков.</w:t>
      </w:r>
    </w:p>
    <w:p w:rsidR="003034DF" w:rsidRDefault="003034DF">
      <w:pPr>
        <w:pStyle w:val="ConsPlusNormal"/>
        <w:spacing w:before="220"/>
        <w:ind w:firstLine="540"/>
        <w:jc w:val="both"/>
      </w:pPr>
      <w:r>
        <w:t>ЗУ</w:t>
      </w:r>
      <w:proofErr w:type="gramStart"/>
      <w:r>
        <w:t>1</w:t>
      </w:r>
      <w:proofErr w:type="gramEnd"/>
    </w:p>
    <w:p w:rsidR="003034DF" w:rsidRDefault="003034DF">
      <w:pPr>
        <w:pStyle w:val="ConsPlusNormal"/>
        <w:spacing w:before="220"/>
        <w:ind w:firstLine="540"/>
        <w:jc w:val="both"/>
      </w:pPr>
      <w:r>
        <w:t>Земельный участок площадью 1590 кв. м с видом разрешенного использования 3.5.1 "Дошкольное, начальное и среднее общее образование" образуется путем перераспределения земельных участков с кадастровыми номерами 36:34:0507010:520 и 36:34:0507010:521 в целях формирования самостоятельного земельного участка для размещения площадок встроенно-пристроенного детского сада. Ведомость координат образуемого земельного участка представлена в таблице N 3.</w:t>
      </w:r>
    </w:p>
    <w:p w:rsidR="003034DF" w:rsidRDefault="003034DF">
      <w:pPr>
        <w:pStyle w:val="ConsPlusNormal"/>
        <w:jc w:val="both"/>
      </w:pPr>
    </w:p>
    <w:p w:rsidR="003034DF" w:rsidRDefault="003034DF">
      <w:pPr>
        <w:pStyle w:val="ConsPlusNormal"/>
        <w:jc w:val="right"/>
        <w:outlineLvl w:val="2"/>
      </w:pPr>
      <w:r>
        <w:t>Таблица N 3</w:t>
      </w:r>
    </w:p>
    <w:p w:rsidR="003034DF" w:rsidRDefault="003034D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1"/>
        <w:gridCol w:w="1871"/>
        <w:gridCol w:w="1757"/>
      </w:tblGrid>
      <w:tr w:rsidR="003034DF">
        <w:tc>
          <w:tcPr>
            <w:tcW w:w="1531" w:type="dxa"/>
            <w:vMerge w:val="restart"/>
            <w:vAlign w:val="center"/>
          </w:tcPr>
          <w:p w:rsidR="003034DF" w:rsidRDefault="003034DF">
            <w:pPr>
              <w:pStyle w:val="ConsPlusNormal"/>
              <w:jc w:val="center"/>
            </w:pPr>
            <w:r>
              <w:t>Номер характерной точки</w:t>
            </w:r>
          </w:p>
        </w:tc>
        <w:tc>
          <w:tcPr>
            <w:tcW w:w="3628" w:type="dxa"/>
            <w:gridSpan w:val="2"/>
            <w:vAlign w:val="center"/>
          </w:tcPr>
          <w:p w:rsidR="003034DF" w:rsidRDefault="003034DF">
            <w:pPr>
              <w:pStyle w:val="ConsPlusNormal"/>
              <w:jc w:val="center"/>
            </w:pPr>
            <w:r>
              <w:t>Координаты</w:t>
            </w:r>
          </w:p>
        </w:tc>
      </w:tr>
      <w:tr w:rsidR="003034DF">
        <w:tc>
          <w:tcPr>
            <w:tcW w:w="1531" w:type="dxa"/>
            <w:vMerge/>
          </w:tcPr>
          <w:p w:rsidR="003034DF" w:rsidRDefault="003034DF">
            <w:pPr>
              <w:pStyle w:val="ConsPlusNormal"/>
            </w:pPr>
          </w:p>
        </w:tc>
        <w:tc>
          <w:tcPr>
            <w:tcW w:w="1871" w:type="dxa"/>
            <w:vAlign w:val="center"/>
          </w:tcPr>
          <w:p w:rsidR="003034DF" w:rsidRDefault="003034DF">
            <w:pPr>
              <w:pStyle w:val="ConsPlusNormal"/>
              <w:jc w:val="center"/>
            </w:pPr>
            <w:r>
              <w:t>Х</w:t>
            </w:r>
          </w:p>
        </w:tc>
        <w:tc>
          <w:tcPr>
            <w:tcW w:w="1757" w:type="dxa"/>
            <w:vAlign w:val="center"/>
          </w:tcPr>
          <w:p w:rsidR="003034DF" w:rsidRDefault="003034DF">
            <w:pPr>
              <w:pStyle w:val="ConsPlusNormal"/>
              <w:jc w:val="center"/>
            </w:pPr>
            <w:r>
              <w:t>Y</w:t>
            </w:r>
          </w:p>
        </w:tc>
      </w:tr>
      <w:tr w:rsidR="003034DF">
        <w:tc>
          <w:tcPr>
            <w:tcW w:w="1531" w:type="dxa"/>
          </w:tcPr>
          <w:p w:rsidR="003034DF" w:rsidRDefault="003034DF">
            <w:pPr>
              <w:pStyle w:val="ConsPlusNormal"/>
              <w:jc w:val="center"/>
            </w:pPr>
            <w:r>
              <w:t>1</w:t>
            </w:r>
          </w:p>
        </w:tc>
        <w:tc>
          <w:tcPr>
            <w:tcW w:w="1871" w:type="dxa"/>
          </w:tcPr>
          <w:p w:rsidR="003034DF" w:rsidRDefault="003034DF">
            <w:pPr>
              <w:pStyle w:val="ConsPlusNormal"/>
              <w:jc w:val="center"/>
            </w:pPr>
            <w:r>
              <w:t>513302,46</w:t>
            </w:r>
          </w:p>
        </w:tc>
        <w:tc>
          <w:tcPr>
            <w:tcW w:w="1757" w:type="dxa"/>
          </w:tcPr>
          <w:p w:rsidR="003034DF" w:rsidRDefault="003034DF">
            <w:pPr>
              <w:pStyle w:val="ConsPlusNormal"/>
              <w:jc w:val="center"/>
            </w:pPr>
            <w:r>
              <w:t>1297374,47</w:t>
            </w:r>
          </w:p>
        </w:tc>
      </w:tr>
      <w:tr w:rsidR="003034DF">
        <w:tc>
          <w:tcPr>
            <w:tcW w:w="1531" w:type="dxa"/>
            <w:vAlign w:val="center"/>
          </w:tcPr>
          <w:p w:rsidR="003034DF" w:rsidRDefault="003034DF">
            <w:pPr>
              <w:pStyle w:val="ConsPlusNormal"/>
              <w:jc w:val="center"/>
            </w:pPr>
            <w:r>
              <w:t>2</w:t>
            </w:r>
          </w:p>
        </w:tc>
        <w:tc>
          <w:tcPr>
            <w:tcW w:w="1871" w:type="dxa"/>
          </w:tcPr>
          <w:p w:rsidR="003034DF" w:rsidRDefault="003034DF">
            <w:pPr>
              <w:pStyle w:val="ConsPlusNormal"/>
              <w:jc w:val="center"/>
            </w:pPr>
            <w:r>
              <w:t>513337,21</w:t>
            </w:r>
          </w:p>
        </w:tc>
        <w:tc>
          <w:tcPr>
            <w:tcW w:w="1757" w:type="dxa"/>
            <w:vAlign w:val="bottom"/>
          </w:tcPr>
          <w:p w:rsidR="003034DF" w:rsidRDefault="003034DF">
            <w:pPr>
              <w:pStyle w:val="ConsPlusNormal"/>
              <w:jc w:val="center"/>
            </w:pPr>
            <w:r>
              <w:t>1297352,12</w:t>
            </w:r>
          </w:p>
        </w:tc>
      </w:tr>
      <w:tr w:rsidR="003034DF">
        <w:tc>
          <w:tcPr>
            <w:tcW w:w="1531" w:type="dxa"/>
            <w:vAlign w:val="center"/>
          </w:tcPr>
          <w:p w:rsidR="003034DF" w:rsidRDefault="003034DF">
            <w:pPr>
              <w:pStyle w:val="ConsPlusNormal"/>
              <w:jc w:val="center"/>
            </w:pPr>
            <w:r>
              <w:t>3</w:t>
            </w:r>
          </w:p>
        </w:tc>
        <w:tc>
          <w:tcPr>
            <w:tcW w:w="1871" w:type="dxa"/>
          </w:tcPr>
          <w:p w:rsidR="003034DF" w:rsidRDefault="003034DF">
            <w:pPr>
              <w:pStyle w:val="ConsPlusNormal"/>
              <w:jc w:val="center"/>
            </w:pPr>
            <w:r>
              <w:t>513358,08</w:t>
            </w:r>
          </w:p>
        </w:tc>
        <w:tc>
          <w:tcPr>
            <w:tcW w:w="1757" w:type="dxa"/>
            <w:vAlign w:val="bottom"/>
          </w:tcPr>
          <w:p w:rsidR="003034DF" w:rsidRDefault="003034DF">
            <w:pPr>
              <w:pStyle w:val="ConsPlusNormal"/>
              <w:jc w:val="center"/>
            </w:pPr>
            <w:r>
              <w:t>1297384,58</w:t>
            </w:r>
          </w:p>
        </w:tc>
      </w:tr>
      <w:tr w:rsidR="003034DF">
        <w:tc>
          <w:tcPr>
            <w:tcW w:w="1531" w:type="dxa"/>
            <w:vAlign w:val="center"/>
          </w:tcPr>
          <w:p w:rsidR="003034DF" w:rsidRDefault="003034DF">
            <w:pPr>
              <w:pStyle w:val="ConsPlusNormal"/>
              <w:jc w:val="center"/>
            </w:pPr>
            <w:r>
              <w:t>4</w:t>
            </w:r>
          </w:p>
        </w:tc>
        <w:tc>
          <w:tcPr>
            <w:tcW w:w="1871" w:type="dxa"/>
          </w:tcPr>
          <w:p w:rsidR="003034DF" w:rsidRDefault="003034DF">
            <w:pPr>
              <w:pStyle w:val="ConsPlusNormal"/>
              <w:jc w:val="center"/>
            </w:pPr>
            <w:r>
              <w:t>513324,79</w:t>
            </w:r>
          </w:p>
        </w:tc>
        <w:tc>
          <w:tcPr>
            <w:tcW w:w="1757" w:type="dxa"/>
            <w:vAlign w:val="bottom"/>
          </w:tcPr>
          <w:p w:rsidR="003034DF" w:rsidRDefault="003034DF">
            <w:pPr>
              <w:pStyle w:val="ConsPlusNormal"/>
              <w:jc w:val="center"/>
            </w:pPr>
            <w:r>
              <w:t>1297405,98</w:t>
            </w:r>
          </w:p>
        </w:tc>
      </w:tr>
      <w:tr w:rsidR="003034DF">
        <w:tc>
          <w:tcPr>
            <w:tcW w:w="1531" w:type="dxa"/>
            <w:vAlign w:val="center"/>
          </w:tcPr>
          <w:p w:rsidR="003034DF" w:rsidRDefault="003034DF">
            <w:pPr>
              <w:pStyle w:val="ConsPlusNormal"/>
              <w:jc w:val="center"/>
            </w:pPr>
            <w:r>
              <w:t>5</w:t>
            </w:r>
          </w:p>
        </w:tc>
        <w:tc>
          <w:tcPr>
            <w:tcW w:w="1871" w:type="dxa"/>
          </w:tcPr>
          <w:p w:rsidR="003034DF" w:rsidRDefault="003034DF">
            <w:pPr>
              <w:pStyle w:val="ConsPlusNormal"/>
              <w:jc w:val="center"/>
            </w:pPr>
            <w:r>
              <w:t>513320,89</w:t>
            </w:r>
          </w:p>
        </w:tc>
        <w:tc>
          <w:tcPr>
            <w:tcW w:w="1757" w:type="dxa"/>
            <w:vAlign w:val="bottom"/>
          </w:tcPr>
          <w:p w:rsidR="003034DF" w:rsidRDefault="003034DF">
            <w:pPr>
              <w:pStyle w:val="ConsPlusNormal"/>
              <w:jc w:val="center"/>
            </w:pPr>
            <w:r>
              <w:t>1297403,10</w:t>
            </w:r>
          </w:p>
        </w:tc>
      </w:tr>
      <w:tr w:rsidR="003034DF">
        <w:tc>
          <w:tcPr>
            <w:tcW w:w="1531" w:type="dxa"/>
            <w:vAlign w:val="center"/>
          </w:tcPr>
          <w:p w:rsidR="003034DF" w:rsidRDefault="003034DF">
            <w:pPr>
              <w:pStyle w:val="ConsPlusNormal"/>
              <w:jc w:val="center"/>
            </w:pPr>
            <w:r>
              <w:t>1</w:t>
            </w:r>
          </w:p>
        </w:tc>
        <w:tc>
          <w:tcPr>
            <w:tcW w:w="1871" w:type="dxa"/>
          </w:tcPr>
          <w:p w:rsidR="003034DF" w:rsidRDefault="003034DF">
            <w:pPr>
              <w:pStyle w:val="ConsPlusNormal"/>
              <w:jc w:val="center"/>
            </w:pPr>
            <w:r>
              <w:t>513302,46</w:t>
            </w:r>
          </w:p>
        </w:tc>
        <w:tc>
          <w:tcPr>
            <w:tcW w:w="1757" w:type="dxa"/>
          </w:tcPr>
          <w:p w:rsidR="003034DF" w:rsidRDefault="003034DF">
            <w:pPr>
              <w:pStyle w:val="ConsPlusNormal"/>
              <w:jc w:val="center"/>
            </w:pPr>
            <w:r>
              <w:t>1297374,47</w:t>
            </w:r>
          </w:p>
        </w:tc>
      </w:tr>
    </w:tbl>
    <w:p w:rsidR="003034DF" w:rsidRDefault="003034DF">
      <w:pPr>
        <w:pStyle w:val="ConsPlusNormal"/>
        <w:jc w:val="both"/>
      </w:pPr>
    </w:p>
    <w:p w:rsidR="003034DF" w:rsidRDefault="003034DF">
      <w:pPr>
        <w:pStyle w:val="ConsPlusNormal"/>
        <w:ind w:firstLine="540"/>
        <w:jc w:val="both"/>
      </w:pPr>
      <w:r>
        <w:t>ЗУ</w:t>
      </w:r>
      <w:proofErr w:type="gramStart"/>
      <w:r>
        <w:t>2</w:t>
      </w:r>
      <w:proofErr w:type="gramEnd"/>
    </w:p>
    <w:p w:rsidR="003034DF" w:rsidRDefault="003034DF">
      <w:pPr>
        <w:pStyle w:val="ConsPlusNormal"/>
        <w:spacing w:before="220"/>
        <w:ind w:firstLine="540"/>
        <w:jc w:val="both"/>
      </w:pPr>
      <w:r>
        <w:t xml:space="preserve">Земельный участок площадью 11908 кв. м с видами разрешенного использования 2.6 </w:t>
      </w:r>
      <w:r>
        <w:lastRenderedPageBreak/>
        <w:t xml:space="preserve">"Многоэтажная жилая застройка (высотная застройка)" и 3.5.1 "Дошкольное, начальное и среднее общее образование" образуется путем перераспределения земельных участков с кадастровыми номерами 36:34:0507010:520 и 36:34:0507010:521 в целях формирования самостоятельного земельного участка </w:t>
      </w:r>
      <w:proofErr w:type="gramStart"/>
      <w:r>
        <w:t>для</w:t>
      </w:r>
      <w:proofErr w:type="gramEnd"/>
      <w:r>
        <w:t>:</w:t>
      </w:r>
    </w:p>
    <w:p w:rsidR="003034DF" w:rsidRDefault="003034DF">
      <w:pPr>
        <w:pStyle w:val="ConsPlusNormal"/>
        <w:spacing w:before="220"/>
        <w:ind w:firstLine="540"/>
        <w:jc w:val="both"/>
      </w:pPr>
      <w:r>
        <w:t>- многоквартирного дома, расположенного по адресу: г. Воронеж, ул. Конструкторов, д. 29а, учтенного в Едином государственном реестре недвижимости с кадастровым номером 36:34:0507010:1275;</w:t>
      </w:r>
    </w:p>
    <w:p w:rsidR="003034DF" w:rsidRDefault="003034DF">
      <w:pPr>
        <w:pStyle w:val="ConsPlusNormal"/>
        <w:spacing w:before="220"/>
        <w:ind w:firstLine="540"/>
        <w:jc w:val="both"/>
      </w:pPr>
      <w:r>
        <w:t>- многоквартирного дома, расположенного по адресу: г. Воронеж, ул. Конструкторов, д. 29а, корпус 1, учтенного в Едином государственном реестре недвижимости с кадастровым номером 36:34:0507010:1600;</w:t>
      </w:r>
    </w:p>
    <w:p w:rsidR="003034DF" w:rsidRDefault="003034DF">
      <w:pPr>
        <w:pStyle w:val="ConsPlusNormal"/>
        <w:spacing w:before="220"/>
        <w:ind w:firstLine="540"/>
        <w:jc w:val="both"/>
      </w:pPr>
      <w:r>
        <w:t>- строящегося многоквартирного жилого дома.</w:t>
      </w:r>
    </w:p>
    <w:p w:rsidR="003034DF" w:rsidRDefault="003034DF">
      <w:pPr>
        <w:pStyle w:val="ConsPlusNormal"/>
        <w:spacing w:before="220"/>
        <w:ind w:firstLine="540"/>
        <w:jc w:val="both"/>
      </w:pPr>
      <w:r>
        <w:t>Ведомость координат образуемого земельного участка представлена в таблице N 4.</w:t>
      </w:r>
    </w:p>
    <w:p w:rsidR="003034DF" w:rsidRDefault="003034DF">
      <w:pPr>
        <w:pStyle w:val="ConsPlusNormal"/>
        <w:jc w:val="both"/>
      </w:pPr>
    </w:p>
    <w:p w:rsidR="003034DF" w:rsidRDefault="003034DF">
      <w:pPr>
        <w:pStyle w:val="ConsPlusNormal"/>
        <w:jc w:val="right"/>
        <w:outlineLvl w:val="2"/>
      </w:pPr>
      <w:r>
        <w:t>Таблица N 4</w:t>
      </w:r>
    </w:p>
    <w:p w:rsidR="003034DF" w:rsidRDefault="003034D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1"/>
        <w:gridCol w:w="1871"/>
        <w:gridCol w:w="1757"/>
      </w:tblGrid>
      <w:tr w:rsidR="003034DF">
        <w:tc>
          <w:tcPr>
            <w:tcW w:w="1531" w:type="dxa"/>
            <w:vMerge w:val="restart"/>
            <w:vAlign w:val="center"/>
          </w:tcPr>
          <w:p w:rsidR="003034DF" w:rsidRDefault="003034DF">
            <w:pPr>
              <w:pStyle w:val="ConsPlusNormal"/>
              <w:jc w:val="center"/>
            </w:pPr>
            <w:r>
              <w:t>Номер характерной точки</w:t>
            </w:r>
          </w:p>
        </w:tc>
        <w:tc>
          <w:tcPr>
            <w:tcW w:w="3628" w:type="dxa"/>
            <w:gridSpan w:val="2"/>
            <w:vAlign w:val="center"/>
          </w:tcPr>
          <w:p w:rsidR="003034DF" w:rsidRDefault="003034DF">
            <w:pPr>
              <w:pStyle w:val="ConsPlusNormal"/>
              <w:jc w:val="center"/>
            </w:pPr>
            <w:r>
              <w:t>Координаты</w:t>
            </w:r>
          </w:p>
        </w:tc>
      </w:tr>
      <w:tr w:rsidR="003034DF">
        <w:tc>
          <w:tcPr>
            <w:tcW w:w="1531" w:type="dxa"/>
            <w:vMerge/>
          </w:tcPr>
          <w:p w:rsidR="003034DF" w:rsidRDefault="003034DF">
            <w:pPr>
              <w:pStyle w:val="ConsPlusNormal"/>
            </w:pPr>
          </w:p>
        </w:tc>
        <w:tc>
          <w:tcPr>
            <w:tcW w:w="1871" w:type="dxa"/>
            <w:vAlign w:val="center"/>
          </w:tcPr>
          <w:p w:rsidR="003034DF" w:rsidRDefault="003034DF">
            <w:pPr>
              <w:pStyle w:val="ConsPlusNormal"/>
              <w:jc w:val="center"/>
            </w:pPr>
            <w:r>
              <w:t>Х</w:t>
            </w:r>
          </w:p>
        </w:tc>
        <w:tc>
          <w:tcPr>
            <w:tcW w:w="1757" w:type="dxa"/>
            <w:vAlign w:val="center"/>
          </w:tcPr>
          <w:p w:rsidR="003034DF" w:rsidRDefault="003034DF">
            <w:pPr>
              <w:pStyle w:val="ConsPlusNormal"/>
              <w:jc w:val="center"/>
            </w:pPr>
            <w:r>
              <w:t>Y</w:t>
            </w:r>
          </w:p>
        </w:tc>
      </w:tr>
      <w:tr w:rsidR="003034DF">
        <w:tc>
          <w:tcPr>
            <w:tcW w:w="1531" w:type="dxa"/>
            <w:vAlign w:val="center"/>
          </w:tcPr>
          <w:p w:rsidR="003034DF" w:rsidRDefault="003034DF">
            <w:pPr>
              <w:pStyle w:val="ConsPlusNormal"/>
              <w:jc w:val="center"/>
            </w:pPr>
            <w:r>
              <w:t>6</w:t>
            </w:r>
          </w:p>
        </w:tc>
        <w:tc>
          <w:tcPr>
            <w:tcW w:w="1871" w:type="dxa"/>
          </w:tcPr>
          <w:p w:rsidR="003034DF" w:rsidRDefault="003034DF">
            <w:pPr>
              <w:pStyle w:val="ConsPlusNormal"/>
              <w:jc w:val="center"/>
            </w:pPr>
            <w:r>
              <w:t>513273,02</w:t>
            </w:r>
          </w:p>
        </w:tc>
        <w:tc>
          <w:tcPr>
            <w:tcW w:w="1757" w:type="dxa"/>
          </w:tcPr>
          <w:p w:rsidR="003034DF" w:rsidRDefault="003034DF">
            <w:pPr>
              <w:pStyle w:val="ConsPlusNormal"/>
              <w:jc w:val="center"/>
            </w:pPr>
            <w:r>
              <w:t>1297338,70</w:t>
            </w:r>
          </w:p>
        </w:tc>
      </w:tr>
      <w:tr w:rsidR="003034DF">
        <w:tc>
          <w:tcPr>
            <w:tcW w:w="1531" w:type="dxa"/>
            <w:vAlign w:val="center"/>
          </w:tcPr>
          <w:p w:rsidR="003034DF" w:rsidRDefault="003034DF">
            <w:pPr>
              <w:pStyle w:val="ConsPlusNormal"/>
              <w:jc w:val="center"/>
            </w:pPr>
            <w:r>
              <w:t>7</w:t>
            </w:r>
          </w:p>
        </w:tc>
        <w:tc>
          <w:tcPr>
            <w:tcW w:w="1871" w:type="dxa"/>
          </w:tcPr>
          <w:p w:rsidR="003034DF" w:rsidRDefault="003034DF">
            <w:pPr>
              <w:pStyle w:val="ConsPlusNormal"/>
              <w:jc w:val="center"/>
            </w:pPr>
            <w:r>
              <w:t>513360,24</w:t>
            </w:r>
          </w:p>
        </w:tc>
        <w:tc>
          <w:tcPr>
            <w:tcW w:w="1757" w:type="dxa"/>
          </w:tcPr>
          <w:p w:rsidR="003034DF" w:rsidRDefault="003034DF">
            <w:pPr>
              <w:pStyle w:val="ConsPlusNormal"/>
              <w:jc w:val="center"/>
            </w:pPr>
            <w:r>
              <w:t>1297282,60</w:t>
            </w:r>
          </w:p>
        </w:tc>
      </w:tr>
      <w:tr w:rsidR="003034DF">
        <w:tc>
          <w:tcPr>
            <w:tcW w:w="1531" w:type="dxa"/>
            <w:vAlign w:val="center"/>
          </w:tcPr>
          <w:p w:rsidR="003034DF" w:rsidRDefault="003034DF">
            <w:pPr>
              <w:pStyle w:val="ConsPlusNormal"/>
              <w:jc w:val="center"/>
            </w:pPr>
            <w:r>
              <w:t>8</w:t>
            </w:r>
          </w:p>
        </w:tc>
        <w:tc>
          <w:tcPr>
            <w:tcW w:w="1871" w:type="dxa"/>
          </w:tcPr>
          <w:p w:rsidR="003034DF" w:rsidRDefault="003034DF">
            <w:pPr>
              <w:pStyle w:val="ConsPlusNormal"/>
              <w:jc w:val="center"/>
            </w:pPr>
            <w:r>
              <w:t>513430,08</w:t>
            </w:r>
          </w:p>
        </w:tc>
        <w:tc>
          <w:tcPr>
            <w:tcW w:w="1757" w:type="dxa"/>
          </w:tcPr>
          <w:p w:rsidR="003034DF" w:rsidRDefault="003034DF">
            <w:pPr>
              <w:pStyle w:val="ConsPlusNormal"/>
              <w:jc w:val="center"/>
            </w:pPr>
            <w:r>
              <w:t>1297391,18</w:t>
            </w:r>
          </w:p>
        </w:tc>
      </w:tr>
      <w:tr w:rsidR="003034DF">
        <w:tc>
          <w:tcPr>
            <w:tcW w:w="1531" w:type="dxa"/>
            <w:vAlign w:val="center"/>
          </w:tcPr>
          <w:p w:rsidR="003034DF" w:rsidRDefault="003034DF">
            <w:pPr>
              <w:pStyle w:val="ConsPlusNormal"/>
              <w:jc w:val="center"/>
            </w:pPr>
            <w:r>
              <w:t>9</w:t>
            </w:r>
          </w:p>
        </w:tc>
        <w:tc>
          <w:tcPr>
            <w:tcW w:w="1871" w:type="dxa"/>
          </w:tcPr>
          <w:p w:rsidR="003034DF" w:rsidRDefault="003034DF">
            <w:pPr>
              <w:pStyle w:val="ConsPlusNormal"/>
              <w:jc w:val="center"/>
            </w:pPr>
            <w:r>
              <w:t>513344,06</w:t>
            </w:r>
          </w:p>
        </w:tc>
        <w:tc>
          <w:tcPr>
            <w:tcW w:w="1757" w:type="dxa"/>
          </w:tcPr>
          <w:p w:rsidR="003034DF" w:rsidRDefault="003034DF">
            <w:pPr>
              <w:pStyle w:val="ConsPlusNormal"/>
              <w:jc w:val="center"/>
            </w:pPr>
            <w:r>
              <w:t>1297449,09</w:t>
            </w:r>
          </w:p>
        </w:tc>
      </w:tr>
      <w:tr w:rsidR="003034DF">
        <w:tc>
          <w:tcPr>
            <w:tcW w:w="1531" w:type="dxa"/>
            <w:vAlign w:val="center"/>
          </w:tcPr>
          <w:p w:rsidR="003034DF" w:rsidRDefault="003034DF">
            <w:pPr>
              <w:pStyle w:val="ConsPlusNormal"/>
              <w:jc w:val="center"/>
            </w:pPr>
            <w:r>
              <w:t>10</w:t>
            </w:r>
          </w:p>
        </w:tc>
        <w:tc>
          <w:tcPr>
            <w:tcW w:w="1871" w:type="dxa"/>
          </w:tcPr>
          <w:p w:rsidR="003034DF" w:rsidRDefault="003034DF">
            <w:pPr>
              <w:pStyle w:val="ConsPlusNormal"/>
              <w:jc w:val="center"/>
            </w:pPr>
            <w:r>
              <w:t>513316,22</w:t>
            </w:r>
          </w:p>
        </w:tc>
        <w:tc>
          <w:tcPr>
            <w:tcW w:w="1757" w:type="dxa"/>
          </w:tcPr>
          <w:p w:rsidR="003034DF" w:rsidRDefault="003034DF">
            <w:pPr>
              <w:pStyle w:val="ConsPlusNormal"/>
              <w:jc w:val="center"/>
            </w:pPr>
            <w:r>
              <w:t>1297405,83</w:t>
            </w:r>
          </w:p>
        </w:tc>
      </w:tr>
      <w:tr w:rsidR="003034DF">
        <w:tc>
          <w:tcPr>
            <w:tcW w:w="1531" w:type="dxa"/>
            <w:vAlign w:val="center"/>
          </w:tcPr>
          <w:p w:rsidR="003034DF" w:rsidRDefault="003034DF">
            <w:pPr>
              <w:pStyle w:val="ConsPlusNormal"/>
              <w:jc w:val="center"/>
            </w:pPr>
            <w:r>
              <w:t>11</w:t>
            </w:r>
          </w:p>
        </w:tc>
        <w:tc>
          <w:tcPr>
            <w:tcW w:w="1871" w:type="dxa"/>
          </w:tcPr>
          <w:p w:rsidR="003034DF" w:rsidRDefault="003034DF">
            <w:pPr>
              <w:pStyle w:val="ConsPlusNormal"/>
              <w:jc w:val="center"/>
            </w:pPr>
            <w:r>
              <w:t>513300,50</w:t>
            </w:r>
          </w:p>
        </w:tc>
        <w:tc>
          <w:tcPr>
            <w:tcW w:w="1757" w:type="dxa"/>
          </w:tcPr>
          <w:p w:rsidR="003034DF" w:rsidRDefault="003034DF">
            <w:pPr>
              <w:pStyle w:val="ConsPlusNormal"/>
              <w:jc w:val="center"/>
            </w:pPr>
            <w:r>
              <w:t>1297381,41</w:t>
            </w:r>
          </w:p>
        </w:tc>
      </w:tr>
      <w:tr w:rsidR="003034DF">
        <w:tc>
          <w:tcPr>
            <w:tcW w:w="1531" w:type="dxa"/>
            <w:vAlign w:val="center"/>
          </w:tcPr>
          <w:p w:rsidR="003034DF" w:rsidRDefault="003034DF">
            <w:pPr>
              <w:pStyle w:val="ConsPlusNormal"/>
              <w:jc w:val="center"/>
            </w:pPr>
            <w:r>
              <w:t>6</w:t>
            </w:r>
          </w:p>
        </w:tc>
        <w:tc>
          <w:tcPr>
            <w:tcW w:w="1871" w:type="dxa"/>
          </w:tcPr>
          <w:p w:rsidR="003034DF" w:rsidRDefault="003034DF">
            <w:pPr>
              <w:pStyle w:val="ConsPlusNormal"/>
              <w:jc w:val="center"/>
            </w:pPr>
            <w:r>
              <w:t>513273,02</w:t>
            </w:r>
          </w:p>
        </w:tc>
        <w:tc>
          <w:tcPr>
            <w:tcW w:w="1757" w:type="dxa"/>
          </w:tcPr>
          <w:p w:rsidR="003034DF" w:rsidRDefault="003034DF">
            <w:pPr>
              <w:pStyle w:val="ConsPlusNormal"/>
              <w:jc w:val="center"/>
            </w:pPr>
            <w:r>
              <w:t>1297338,70</w:t>
            </w:r>
          </w:p>
        </w:tc>
      </w:tr>
      <w:tr w:rsidR="003034DF">
        <w:tc>
          <w:tcPr>
            <w:tcW w:w="1531" w:type="dxa"/>
            <w:vAlign w:val="center"/>
          </w:tcPr>
          <w:p w:rsidR="003034DF" w:rsidRDefault="003034DF">
            <w:pPr>
              <w:pStyle w:val="ConsPlusNormal"/>
            </w:pPr>
          </w:p>
        </w:tc>
        <w:tc>
          <w:tcPr>
            <w:tcW w:w="1871" w:type="dxa"/>
          </w:tcPr>
          <w:p w:rsidR="003034DF" w:rsidRDefault="003034DF">
            <w:pPr>
              <w:pStyle w:val="ConsPlusNormal"/>
            </w:pPr>
          </w:p>
        </w:tc>
        <w:tc>
          <w:tcPr>
            <w:tcW w:w="1757" w:type="dxa"/>
          </w:tcPr>
          <w:p w:rsidR="003034DF" w:rsidRDefault="003034DF">
            <w:pPr>
              <w:pStyle w:val="ConsPlusNormal"/>
            </w:pPr>
          </w:p>
        </w:tc>
      </w:tr>
      <w:tr w:rsidR="003034DF">
        <w:tc>
          <w:tcPr>
            <w:tcW w:w="1531" w:type="dxa"/>
          </w:tcPr>
          <w:p w:rsidR="003034DF" w:rsidRDefault="003034DF">
            <w:pPr>
              <w:pStyle w:val="ConsPlusNormal"/>
              <w:jc w:val="center"/>
            </w:pPr>
            <w:r>
              <w:t>1</w:t>
            </w:r>
          </w:p>
        </w:tc>
        <w:tc>
          <w:tcPr>
            <w:tcW w:w="1871" w:type="dxa"/>
          </w:tcPr>
          <w:p w:rsidR="003034DF" w:rsidRDefault="003034DF">
            <w:pPr>
              <w:pStyle w:val="ConsPlusNormal"/>
              <w:jc w:val="center"/>
            </w:pPr>
            <w:r>
              <w:t>513302,46</w:t>
            </w:r>
          </w:p>
        </w:tc>
        <w:tc>
          <w:tcPr>
            <w:tcW w:w="1757" w:type="dxa"/>
          </w:tcPr>
          <w:p w:rsidR="003034DF" w:rsidRDefault="003034DF">
            <w:pPr>
              <w:pStyle w:val="ConsPlusNormal"/>
              <w:jc w:val="center"/>
            </w:pPr>
            <w:r>
              <w:t>1297374,47</w:t>
            </w:r>
          </w:p>
        </w:tc>
      </w:tr>
      <w:tr w:rsidR="003034DF">
        <w:tc>
          <w:tcPr>
            <w:tcW w:w="1531" w:type="dxa"/>
            <w:vAlign w:val="center"/>
          </w:tcPr>
          <w:p w:rsidR="003034DF" w:rsidRDefault="003034DF">
            <w:pPr>
              <w:pStyle w:val="ConsPlusNormal"/>
              <w:jc w:val="center"/>
            </w:pPr>
            <w:r>
              <w:t>2</w:t>
            </w:r>
          </w:p>
        </w:tc>
        <w:tc>
          <w:tcPr>
            <w:tcW w:w="1871" w:type="dxa"/>
          </w:tcPr>
          <w:p w:rsidR="003034DF" w:rsidRDefault="003034DF">
            <w:pPr>
              <w:pStyle w:val="ConsPlusNormal"/>
              <w:jc w:val="center"/>
            </w:pPr>
            <w:r>
              <w:t>513337,21</w:t>
            </w:r>
          </w:p>
        </w:tc>
        <w:tc>
          <w:tcPr>
            <w:tcW w:w="1757" w:type="dxa"/>
            <w:vAlign w:val="bottom"/>
          </w:tcPr>
          <w:p w:rsidR="003034DF" w:rsidRDefault="003034DF">
            <w:pPr>
              <w:pStyle w:val="ConsPlusNormal"/>
              <w:jc w:val="center"/>
            </w:pPr>
            <w:r>
              <w:t>1297352,12</w:t>
            </w:r>
          </w:p>
        </w:tc>
      </w:tr>
      <w:tr w:rsidR="003034DF">
        <w:tc>
          <w:tcPr>
            <w:tcW w:w="1531" w:type="dxa"/>
            <w:vAlign w:val="center"/>
          </w:tcPr>
          <w:p w:rsidR="003034DF" w:rsidRDefault="003034DF">
            <w:pPr>
              <w:pStyle w:val="ConsPlusNormal"/>
              <w:jc w:val="center"/>
            </w:pPr>
            <w:r>
              <w:t>3</w:t>
            </w:r>
          </w:p>
        </w:tc>
        <w:tc>
          <w:tcPr>
            <w:tcW w:w="1871" w:type="dxa"/>
          </w:tcPr>
          <w:p w:rsidR="003034DF" w:rsidRDefault="003034DF">
            <w:pPr>
              <w:pStyle w:val="ConsPlusNormal"/>
              <w:jc w:val="center"/>
            </w:pPr>
            <w:r>
              <w:t>513358,08</w:t>
            </w:r>
          </w:p>
        </w:tc>
        <w:tc>
          <w:tcPr>
            <w:tcW w:w="1757" w:type="dxa"/>
            <w:vAlign w:val="bottom"/>
          </w:tcPr>
          <w:p w:rsidR="003034DF" w:rsidRDefault="003034DF">
            <w:pPr>
              <w:pStyle w:val="ConsPlusNormal"/>
              <w:jc w:val="center"/>
            </w:pPr>
            <w:r>
              <w:t>1297384,58</w:t>
            </w:r>
          </w:p>
        </w:tc>
      </w:tr>
      <w:tr w:rsidR="003034DF">
        <w:tc>
          <w:tcPr>
            <w:tcW w:w="1531" w:type="dxa"/>
            <w:vAlign w:val="center"/>
          </w:tcPr>
          <w:p w:rsidR="003034DF" w:rsidRDefault="003034DF">
            <w:pPr>
              <w:pStyle w:val="ConsPlusNormal"/>
              <w:jc w:val="center"/>
            </w:pPr>
            <w:r>
              <w:t>4</w:t>
            </w:r>
          </w:p>
        </w:tc>
        <w:tc>
          <w:tcPr>
            <w:tcW w:w="1871" w:type="dxa"/>
          </w:tcPr>
          <w:p w:rsidR="003034DF" w:rsidRDefault="003034DF">
            <w:pPr>
              <w:pStyle w:val="ConsPlusNormal"/>
              <w:jc w:val="center"/>
            </w:pPr>
            <w:r>
              <w:t>513324,79</w:t>
            </w:r>
          </w:p>
        </w:tc>
        <w:tc>
          <w:tcPr>
            <w:tcW w:w="1757" w:type="dxa"/>
            <w:vAlign w:val="bottom"/>
          </w:tcPr>
          <w:p w:rsidR="003034DF" w:rsidRDefault="003034DF">
            <w:pPr>
              <w:pStyle w:val="ConsPlusNormal"/>
              <w:jc w:val="center"/>
            </w:pPr>
            <w:r>
              <w:t>1297405,98</w:t>
            </w:r>
          </w:p>
        </w:tc>
      </w:tr>
      <w:tr w:rsidR="003034DF">
        <w:tc>
          <w:tcPr>
            <w:tcW w:w="1531" w:type="dxa"/>
            <w:vAlign w:val="center"/>
          </w:tcPr>
          <w:p w:rsidR="003034DF" w:rsidRDefault="003034DF">
            <w:pPr>
              <w:pStyle w:val="ConsPlusNormal"/>
              <w:jc w:val="center"/>
            </w:pPr>
            <w:r>
              <w:t>5</w:t>
            </w:r>
          </w:p>
        </w:tc>
        <w:tc>
          <w:tcPr>
            <w:tcW w:w="1871" w:type="dxa"/>
          </w:tcPr>
          <w:p w:rsidR="003034DF" w:rsidRDefault="003034DF">
            <w:pPr>
              <w:pStyle w:val="ConsPlusNormal"/>
              <w:jc w:val="center"/>
            </w:pPr>
            <w:r>
              <w:t>513320,89</w:t>
            </w:r>
          </w:p>
        </w:tc>
        <w:tc>
          <w:tcPr>
            <w:tcW w:w="1757" w:type="dxa"/>
            <w:vAlign w:val="bottom"/>
          </w:tcPr>
          <w:p w:rsidR="003034DF" w:rsidRDefault="003034DF">
            <w:pPr>
              <w:pStyle w:val="ConsPlusNormal"/>
              <w:jc w:val="center"/>
            </w:pPr>
            <w:r>
              <w:t>1297403,10</w:t>
            </w:r>
          </w:p>
        </w:tc>
      </w:tr>
      <w:tr w:rsidR="003034DF">
        <w:tc>
          <w:tcPr>
            <w:tcW w:w="1531" w:type="dxa"/>
            <w:vAlign w:val="center"/>
          </w:tcPr>
          <w:p w:rsidR="003034DF" w:rsidRDefault="003034DF">
            <w:pPr>
              <w:pStyle w:val="ConsPlusNormal"/>
              <w:jc w:val="center"/>
            </w:pPr>
            <w:r>
              <w:t>1</w:t>
            </w:r>
          </w:p>
        </w:tc>
        <w:tc>
          <w:tcPr>
            <w:tcW w:w="1871" w:type="dxa"/>
          </w:tcPr>
          <w:p w:rsidR="003034DF" w:rsidRDefault="003034DF">
            <w:pPr>
              <w:pStyle w:val="ConsPlusNormal"/>
              <w:jc w:val="center"/>
            </w:pPr>
            <w:r>
              <w:t>513302,46</w:t>
            </w:r>
          </w:p>
        </w:tc>
        <w:tc>
          <w:tcPr>
            <w:tcW w:w="1757" w:type="dxa"/>
          </w:tcPr>
          <w:p w:rsidR="003034DF" w:rsidRDefault="003034DF">
            <w:pPr>
              <w:pStyle w:val="ConsPlusNormal"/>
              <w:jc w:val="center"/>
            </w:pPr>
            <w:r>
              <w:t>1297374,47</w:t>
            </w:r>
          </w:p>
        </w:tc>
      </w:tr>
    </w:tbl>
    <w:p w:rsidR="003034DF" w:rsidRDefault="003034DF">
      <w:pPr>
        <w:pStyle w:val="ConsPlusNormal"/>
        <w:jc w:val="both"/>
      </w:pPr>
    </w:p>
    <w:p w:rsidR="003034DF" w:rsidRDefault="003034DF">
      <w:pPr>
        <w:pStyle w:val="ConsPlusNormal"/>
        <w:ind w:firstLine="540"/>
        <w:jc w:val="both"/>
      </w:pPr>
      <w:r>
        <w:t>ЗУ3</w:t>
      </w:r>
    </w:p>
    <w:p w:rsidR="003034DF" w:rsidRDefault="003034DF">
      <w:pPr>
        <w:pStyle w:val="ConsPlusNormal"/>
        <w:spacing w:before="220"/>
        <w:ind w:firstLine="540"/>
        <w:jc w:val="both"/>
      </w:pPr>
      <w:proofErr w:type="gramStart"/>
      <w:r>
        <w:t xml:space="preserve">Земельный участок площадью 5554 кв. м с видами разрешенного использования 12.0.1 "Улично-дорожная сеть", 12.0.2 "Благоустройство территории" образуется путем перераспределения земельных участков с кадастровыми номерами 36:34:0507010:517, 36:34:0507010:22 и земель в кадастровом квартале 36:34:0507010, государственная собственность </w:t>
      </w:r>
      <w:r>
        <w:lastRenderedPageBreak/>
        <w:t>на которые не разграничена, в целях формирования самостоятельного земельного участка для размещения проездов и благоустройства общего пользования.</w:t>
      </w:r>
      <w:proofErr w:type="gramEnd"/>
    </w:p>
    <w:p w:rsidR="003034DF" w:rsidRDefault="003034DF">
      <w:pPr>
        <w:pStyle w:val="ConsPlusNormal"/>
        <w:spacing w:before="220"/>
        <w:ind w:firstLine="540"/>
        <w:jc w:val="both"/>
      </w:pPr>
      <w:r>
        <w:t>Ведомость координат образуемого земельного участка представлена в таблице N 5.</w:t>
      </w:r>
    </w:p>
    <w:p w:rsidR="003034DF" w:rsidRDefault="003034DF">
      <w:pPr>
        <w:pStyle w:val="ConsPlusNormal"/>
        <w:jc w:val="both"/>
      </w:pPr>
    </w:p>
    <w:p w:rsidR="003034DF" w:rsidRDefault="003034DF">
      <w:pPr>
        <w:pStyle w:val="ConsPlusNormal"/>
        <w:jc w:val="right"/>
        <w:outlineLvl w:val="2"/>
      </w:pPr>
      <w:r>
        <w:t>Таблица N 5</w:t>
      </w:r>
    </w:p>
    <w:p w:rsidR="003034DF" w:rsidRDefault="003034D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1"/>
        <w:gridCol w:w="1871"/>
        <w:gridCol w:w="1757"/>
      </w:tblGrid>
      <w:tr w:rsidR="003034DF">
        <w:tc>
          <w:tcPr>
            <w:tcW w:w="1531" w:type="dxa"/>
            <w:vMerge w:val="restart"/>
            <w:vAlign w:val="center"/>
          </w:tcPr>
          <w:p w:rsidR="003034DF" w:rsidRDefault="003034DF">
            <w:pPr>
              <w:pStyle w:val="ConsPlusNormal"/>
              <w:jc w:val="center"/>
            </w:pPr>
            <w:r>
              <w:t>Номер характерной точки</w:t>
            </w:r>
          </w:p>
        </w:tc>
        <w:tc>
          <w:tcPr>
            <w:tcW w:w="3628" w:type="dxa"/>
            <w:gridSpan w:val="2"/>
            <w:vAlign w:val="center"/>
          </w:tcPr>
          <w:p w:rsidR="003034DF" w:rsidRDefault="003034DF">
            <w:pPr>
              <w:pStyle w:val="ConsPlusNormal"/>
              <w:jc w:val="center"/>
            </w:pPr>
            <w:r>
              <w:t>Координаты</w:t>
            </w:r>
          </w:p>
        </w:tc>
      </w:tr>
      <w:tr w:rsidR="003034DF">
        <w:tc>
          <w:tcPr>
            <w:tcW w:w="1531" w:type="dxa"/>
            <w:vMerge/>
          </w:tcPr>
          <w:p w:rsidR="003034DF" w:rsidRDefault="003034DF">
            <w:pPr>
              <w:pStyle w:val="ConsPlusNormal"/>
            </w:pPr>
          </w:p>
        </w:tc>
        <w:tc>
          <w:tcPr>
            <w:tcW w:w="1871" w:type="dxa"/>
            <w:vAlign w:val="center"/>
          </w:tcPr>
          <w:p w:rsidR="003034DF" w:rsidRDefault="003034DF">
            <w:pPr>
              <w:pStyle w:val="ConsPlusNormal"/>
              <w:jc w:val="center"/>
            </w:pPr>
            <w:r>
              <w:t>Х</w:t>
            </w:r>
          </w:p>
        </w:tc>
        <w:tc>
          <w:tcPr>
            <w:tcW w:w="1757" w:type="dxa"/>
            <w:vAlign w:val="center"/>
          </w:tcPr>
          <w:p w:rsidR="003034DF" w:rsidRDefault="003034DF">
            <w:pPr>
              <w:pStyle w:val="ConsPlusNormal"/>
              <w:jc w:val="center"/>
            </w:pPr>
            <w:r>
              <w:t>Y</w:t>
            </w:r>
          </w:p>
        </w:tc>
      </w:tr>
      <w:tr w:rsidR="003034DF">
        <w:tc>
          <w:tcPr>
            <w:tcW w:w="1531" w:type="dxa"/>
            <w:vAlign w:val="center"/>
          </w:tcPr>
          <w:p w:rsidR="003034DF" w:rsidRDefault="003034DF">
            <w:pPr>
              <w:pStyle w:val="ConsPlusNormal"/>
              <w:jc w:val="center"/>
            </w:pPr>
            <w:r>
              <w:t>12</w:t>
            </w:r>
          </w:p>
        </w:tc>
        <w:tc>
          <w:tcPr>
            <w:tcW w:w="1871" w:type="dxa"/>
          </w:tcPr>
          <w:p w:rsidR="003034DF" w:rsidRDefault="003034DF">
            <w:pPr>
              <w:pStyle w:val="ConsPlusNormal"/>
              <w:jc w:val="center"/>
            </w:pPr>
            <w:r>
              <w:t>513355,18</w:t>
            </w:r>
          </w:p>
        </w:tc>
        <w:tc>
          <w:tcPr>
            <w:tcW w:w="1757" w:type="dxa"/>
          </w:tcPr>
          <w:p w:rsidR="003034DF" w:rsidRDefault="003034DF">
            <w:pPr>
              <w:pStyle w:val="ConsPlusNormal"/>
              <w:jc w:val="center"/>
            </w:pPr>
            <w:r>
              <w:t>1297274,77</w:t>
            </w:r>
          </w:p>
        </w:tc>
      </w:tr>
      <w:tr w:rsidR="003034DF">
        <w:tc>
          <w:tcPr>
            <w:tcW w:w="1531" w:type="dxa"/>
            <w:vAlign w:val="center"/>
          </w:tcPr>
          <w:p w:rsidR="003034DF" w:rsidRDefault="003034DF">
            <w:pPr>
              <w:pStyle w:val="ConsPlusNormal"/>
              <w:jc w:val="center"/>
            </w:pPr>
            <w:r>
              <w:t>13</w:t>
            </w:r>
          </w:p>
        </w:tc>
        <w:tc>
          <w:tcPr>
            <w:tcW w:w="1871" w:type="dxa"/>
          </w:tcPr>
          <w:p w:rsidR="003034DF" w:rsidRDefault="003034DF">
            <w:pPr>
              <w:pStyle w:val="ConsPlusNormal"/>
              <w:jc w:val="center"/>
            </w:pPr>
            <w:r>
              <w:t>513144,06</w:t>
            </w:r>
          </w:p>
        </w:tc>
        <w:tc>
          <w:tcPr>
            <w:tcW w:w="1757" w:type="dxa"/>
          </w:tcPr>
          <w:p w:rsidR="003034DF" w:rsidRDefault="003034DF">
            <w:pPr>
              <w:pStyle w:val="ConsPlusNormal"/>
              <w:jc w:val="center"/>
            </w:pPr>
            <w:r>
              <w:t>1297413,61</w:t>
            </w:r>
          </w:p>
        </w:tc>
      </w:tr>
      <w:tr w:rsidR="003034DF">
        <w:tc>
          <w:tcPr>
            <w:tcW w:w="1531" w:type="dxa"/>
            <w:vAlign w:val="center"/>
          </w:tcPr>
          <w:p w:rsidR="003034DF" w:rsidRDefault="003034DF">
            <w:pPr>
              <w:pStyle w:val="ConsPlusNormal"/>
              <w:jc w:val="center"/>
            </w:pPr>
            <w:r>
              <w:t>14</w:t>
            </w:r>
          </w:p>
        </w:tc>
        <w:tc>
          <w:tcPr>
            <w:tcW w:w="1871" w:type="dxa"/>
          </w:tcPr>
          <w:p w:rsidR="003034DF" w:rsidRDefault="003034DF">
            <w:pPr>
              <w:pStyle w:val="ConsPlusNormal"/>
              <w:jc w:val="center"/>
            </w:pPr>
            <w:r>
              <w:t>513145,13</w:t>
            </w:r>
          </w:p>
        </w:tc>
        <w:tc>
          <w:tcPr>
            <w:tcW w:w="1757" w:type="dxa"/>
          </w:tcPr>
          <w:p w:rsidR="003034DF" w:rsidRDefault="003034DF">
            <w:pPr>
              <w:pStyle w:val="ConsPlusNormal"/>
              <w:jc w:val="center"/>
            </w:pPr>
            <w:r>
              <w:t>1297415,25</w:t>
            </w:r>
          </w:p>
        </w:tc>
      </w:tr>
      <w:tr w:rsidR="003034DF">
        <w:tc>
          <w:tcPr>
            <w:tcW w:w="1531" w:type="dxa"/>
            <w:vAlign w:val="center"/>
          </w:tcPr>
          <w:p w:rsidR="003034DF" w:rsidRDefault="003034DF">
            <w:pPr>
              <w:pStyle w:val="ConsPlusNormal"/>
              <w:jc w:val="center"/>
            </w:pPr>
            <w:r>
              <w:t>15</w:t>
            </w:r>
          </w:p>
        </w:tc>
        <w:tc>
          <w:tcPr>
            <w:tcW w:w="1871" w:type="dxa"/>
          </w:tcPr>
          <w:p w:rsidR="003034DF" w:rsidRDefault="003034DF">
            <w:pPr>
              <w:pStyle w:val="ConsPlusNormal"/>
              <w:jc w:val="center"/>
            </w:pPr>
            <w:r>
              <w:t>513164,47</w:t>
            </w:r>
          </w:p>
        </w:tc>
        <w:tc>
          <w:tcPr>
            <w:tcW w:w="1757" w:type="dxa"/>
          </w:tcPr>
          <w:p w:rsidR="003034DF" w:rsidRDefault="003034DF">
            <w:pPr>
              <w:pStyle w:val="ConsPlusNormal"/>
              <w:jc w:val="center"/>
            </w:pPr>
            <w:r>
              <w:t>1297445,09</w:t>
            </w:r>
          </w:p>
        </w:tc>
      </w:tr>
      <w:tr w:rsidR="003034DF">
        <w:tc>
          <w:tcPr>
            <w:tcW w:w="1531" w:type="dxa"/>
            <w:vAlign w:val="center"/>
          </w:tcPr>
          <w:p w:rsidR="003034DF" w:rsidRDefault="003034DF">
            <w:pPr>
              <w:pStyle w:val="ConsPlusNormal"/>
              <w:jc w:val="center"/>
            </w:pPr>
            <w:r>
              <w:t>16</w:t>
            </w:r>
          </w:p>
        </w:tc>
        <w:tc>
          <w:tcPr>
            <w:tcW w:w="1871" w:type="dxa"/>
          </w:tcPr>
          <w:p w:rsidR="003034DF" w:rsidRDefault="003034DF">
            <w:pPr>
              <w:pStyle w:val="ConsPlusNormal"/>
              <w:jc w:val="center"/>
            </w:pPr>
            <w:r>
              <w:t>513178,45</w:t>
            </w:r>
          </w:p>
        </w:tc>
        <w:tc>
          <w:tcPr>
            <w:tcW w:w="1757" w:type="dxa"/>
          </w:tcPr>
          <w:p w:rsidR="003034DF" w:rsidRDefault="003034DF">
            <w:pPr>
              <w:pStyle w:val="ConsPlusNormal"/>
              <w:jc w:val="center"/>
            </w:pPr>
            <w:r>
              <w:t>1297435,89</w:t>
            </w:r>
          </w:p>
        </w:tc>
      </w:tr>
      <w:tr w:rsidR="003034DF">
        <w:tc>
          <w:tcPr>
            <w:tcW w:w="1531" w:type="dxa"/>
            <w:vAlign w:val="center"/>
          </w:tcPr>
          <w:p w:rsidR="003034DF" w:rsidRDefault="003034DF">
            <w:pPr>
              <w:pStyle w:val="ConsPlusNormal"/>
              <w:jc w:val="center"/>
            </w:pPr>
            <w:r>
              <w:t>17</w:t>
            </w:r>
          </w:p>
        </w:tc>
        <w:tc>
          <w:tcPr>
            <w:tcW w:w="1871" w:type="dxa"/>
          </w:tcPr>
          <w:p w:rsidR="003034DF" w:rsidRDefault="003034DF">
            <w:pPr>
              <w:pStyle w:val="ConsPlusNormal"/>
              <w:jc w:val="center"/>
            </w:pPr>
            <w:r>
              <w:t>513183,57</w:t>
            </w:r>
          </w:p>
        </w:tc>
        <w:tc>
          <w:tcPr>
            <w:tcW w:w="1757" w:type="dxa"/>
          </w:tcPr>
          <w:p w:rsidR="003034DF" w:rsidRDefault="003034DF">
            <w:pPr>
              <w:pStyle w:val="ConsPlusNormal"/>
              <w:jc w:val="center"/>
            </w:pPr>
            <w:r>
              <w:t>1297432,52</w:t>
            </w:r>
          </w:p>
        </w:tc>
      </w:tr>
      <w:tr w:rsidR="003034DF">
        <w:tc>
          <w:tcPr>
            <w:tcW w:w="1531" w:type="dxa"/>
            <w:vAlign w:val="center"/>
          </w:tcPr>
          <w:p w:rsidR="003034DF" w:rsidRDefault="003034DF">
            <w:pPr>
              <w:pStyle w:val="ConsPlusNormal"/>
              <w:jc w:val="center"/>
            </w:pPr>
            <w:r>
              <w:t>18</w:t>
            </w:r>
          </w:p>
        </w:tc>
        <w:tc>
          <w:tcPr>
            <w:tcW w:w="1871" w:type="dxa"/>
          </w:tcPr>
          <w:p w:rsidR="003034DF" w:rsidRDefault="003034DF">
            <w:pPr>
              <w:pStyle w:val="ConsPlusNormal"/>
              <w:jc w:val="center"/>
            </w:pPr>
            <w:r>
              <w:t>513185,30</w:t>
            </w:r>
          </w:p>
        </w:tc>
        <w:tc>
          <w:tcPr>
            <w:tcW w:w="1757" w:type="dxa"/>
          </w:tcPr>
          <w:p w:rsidR="003034DF" w:rsidRDefault="003034DF">
            <w:pPr>
              <w:pStyle w:val="ConsPlusNormal"/>
              <w:jc w:val="center"/>
            </w:pPr>
            <w:r>
              <w:t>1297434,96</w:t>
            </w:r>
          </w:p>
        </w:tc>
      </w:tr>
      <w:tr w:rsidR="003034DF">
        <w:tc>
          <w:tcPr>
            <w:tcW w:w="1531" w:type="dxa"/>
            <w:vAlign w:val="center"/>
          </w:tcPr>
          <w:p w:rsidR="003034DF" w:rsidRDefault="003034DF">
            <w:pPr>
              <w:pStyle w:val="ConsPlusNormal"/>
              <w:jc w:val="center"/>
            </w:pPr>
            <w:r>
              <w:t>19</w:t>
            </w:r>
          </w:p>
        </w:tc>
        <w:tc>
          <w:tcPr>
            <w:tcW w:w="1871" w:type="dxa"/>
          </w:tcPr>
          <w:p w:rsidR="003034DF" w:rsidRDefault="003034DF">
            <w:pPr>
              <w:pStyle w:val="ConsPlusNormal"/>
              <w:jc w:val="center"/>
            </w:pPr>
            <w:r>
              <w:t>513207,67</w:t>
            </w:r>
          </w:p>
        </w:tc>
        <w:tc>
          <w:tcPr>
            <w:tcW w:w="1757" w:type="dxa"/>
          </w:tcPr>
          <w:p w:rsidR="003034DF" w:rsidRDefault="003034DF">
            <w:pPr>
              <w:pStyle w:val="ConsPlusNormal"/>
              <w:jc w:val="center"/>
            </w:pPr>
            <w:r>
              <w:t>1297421,79</w:t>
            </w:r>
          </w:p>
        </w:tc>
      </w:tr>
      <w:tr w:rsidR="003034DF">
        <w:tc>
          <w:tcPr>
            <w:tcW w:w="1531" w:type="dxa"/>
          </w:tcPr>
          <w:p w:rsidR="003034DF" w:rsidRDefault="003034DF">
            <w:pPr>
              <w:pStyle w:val="ConsPlusNormal"/>
              <w:jc w:val="center"/>
            </w:pPr>
            <w:r>
              <w:t>20</w:t>
            </w:r>
          </w:p>
        </w:tc>
        <w:tc>
          <w:tcPr>
            <w:tcW w:w="1871" w:type="dxa"/>
          </w:tcPr>
          <w:p w:rsidR="003034DF" w:rsidRDefault="003034DF">
            <w:pPr>
              <w:pStyle w:val="ConsPlusNormal"/>
              <w:jc w:val="center"/>
            </w:pPr>
            <w:r>
              <w:t>513190,77</w:t>
            </w:r>
          </w:p>
        </w:tc>
        <w:tc>
          <w:tcPr>
            <w:tcW w:w="1757" w:type="dxa"/>
          </w:tcPr>
          <w:p w:rsidR="003034DF" w:rsidRDefault="003034DF">
            <w:pPr>
              <w:pStyle w:val="ConsPlusNormal"/>
              <w:jc w:val="center"/>
            </w:pPr>
            <w:r>
              <w:t>1297397,03</w:t>
            </w:r>
          </w:p>
        </w:tc>
      </w:tr>
      <w:tr w:rsidR="003034DF">
        <w:tc>
          <w:tcPr>
            <w:tcW w:w="1531" w:type="dxa"/>
            <w:vAlign w:val="center"/>
          </w:tcPr>
          <w:p w:rsidR="003034DF" w:rsidRDefault="003034DF">
            <w:pPr>
              <w:pStyle w:val="ConsPlusNormal"/>
              <w:jc w:val="center"/>
            </w:pPr>
            <w:r>
              <w:t>21</w:t>
            </w:r>
          </w:p>
        </w:tc>
        <w:tc>
          <w:tcPr>
            <w:tcW w:w="1871" w:type="dxa"/>
          </w:tcPr>
          <w:p w:rsidR="003034DF" w:rsidRDefault="003034DF">
            <w:pPr>
              <w:pStyle w:val="ConsPlusNormal"/>
              <w:jc w:val="center"/>
            </w:pPr>
            <w:r>
              <w:t>513229,84</w:t>
            </w:r>
          </w:p>
        </w:tc>
        <w:tc>
          <w:tcPr>
            <w:tcW w:w="1757" w:type="dxa"/>
          </w:tcPr>
          <w:p w:rsidR="003034DF" w:rsidRDefault="003034DF">
            <w:pPr>
              <w:pStyle w:val="ConsPlusNormal"/>
              <w:jc w:val="center"/>
            </w:pPr>
            <w:r>
              <w:t>1297371,35</w:t>
            </w:r>
          </w:p>
        </w:tc>
      </w:tr>
      <w:tr w:rsidR="003034DF">
        <w:tc>
          <w:tcPr>
            <w:tcW w:w="1531" w:type="dxa"/>
            <w:vAlign w:val="center"/>
          </w:tcPr>
          <w:p w:rsidR="003034DF" w:rsidRDefault="003034DF">
            <w:pPr>
              <w:pStyle w:val="ConsPlusNormal"/>
              <w:jc w:val="center"/>
            </w:pPr>
            <w:r>
              <w:t>22</w:t>
            </w:r>
          </w:p>
        </w:tc>
        <w:tc>
          <w:tcPr>
            <w:tcW w:w="1871" w:type="dxa"/>
          </w:tcPr>
          <w:p w:rsidR="003034DF" w:rsidRDefault="003034DF">
            <w:pPr>
              <w:pStyle w:val="ConsPlusNormal"/>
              <w:jc w:val="center"/>
            </w:pPr>
            <w:r>
              <w:t>513243,09</w:t>
            </w:r>
          </w:p>
        </w:tc>
        <w:tc>
          <w:tcPr>
            <w:tcW w:w="1757" w:type="dxa"/>
          </w:tcPr>
          <w:p w:rsidR="003034DF" w:rsidRDefault="003034DF">
            <w:pPr>
              <w:pStyle w:val="ConsPlusNormal"/>
              <w:jc w:val="center"/>
            </w:pPr>
            <w:r>
              <w:t>1297391,61</w:t>
            </w:r>
          </w:p>
        </w:tc>
      </w:tr>
      <w:tr w:rsidR="003034DF">
        <w:tc>
          <w:tcPr>
            <w:tcW w:w="1531" w:type="dxa"/>
            <w:vAlign w:val="center"/>
          </w:tcPr>
          <w:p w:rsidR="003034DF" w:rsidRDefault="003034DF">
            <w:pPr>
              <w:pStyle w:val="ConsPlusNormal"/>
              <w:jc w:val="center"/>
            </w:pPr>
            <w:r>
              <w:t>23</w:t>
            </w:r>
          </w:p>
        </w:tc>
        <w:tc>
          <w:tcPr>
            <w:tcW w:w="1871" w:type="dxa"/>
          </w:tcPr>
          <w:p w:rsidR="003034DF" w:rsidRDefault="003034DF">
            <w:pPr>
              <w:pStyle w:val="ConsPlusNormal"/>
              <w:jc w:val="center"/>
            </w:pPr>
            <w:r>
              <w:t>513282,44</w:t>
            </w:r>
          </w:p>
        </w:tc>
        <w:tc>
          <w:tcPr>
            <w:tcW w:w="1757" w:type="dxa"/>
          </w:tcPr>
          <w:p w:rsidR="003034DF" w:rsidRDefault="003034DF">
            <w:pPr>
              <w:pStyle w:val="ConsPlusNormal"/>
              <w:jc w:val="center"/>
            </w:pPr>
            <w:r>
              <w:t>1297366,29</w:t>
            </w:r>
          </w:p>
        </w:tc>
      </w:tr>
      <w:tr w:rsidR="003034DF">
        <w:tc>
          <w:tcPr>
            <w:tcW w:w="1531" w:type="dxa"/>
            <w:vAlign w:val="center"/>
          </w:tcPr>
          <w:p w:rsidR="003034DF" w:rsidRDefault="003034DF">
            <w:pPr>
              <w:pStyle w:val="ConsPlusNormal"/>
              <w:jc w:val="center"/>
            </w:pPr>
            <w:r>
              <w:t>24</w:t>
            </w:r>
          </w:p>
        </w:tc>
        <w:tc>
          <w:tcPr>
            <w:tcW w:w="1871" w:type="dxa"/>
          </w:tcPr>
          <w:p w:rsidR="003034DF" w:rsidRDefault="003034DF">
            <w:pPr>
              <w:pStyle w:val="ConsPlusNormal"/>
              <w:jc w:val="center"/>
            </w:pPr>
            <w:r>
              <w:t>513304,28</w:t>
            </w:r>
          </w:p>
        </w:tc>
        <w:tc>
          <w:tcPr>
            <w:tcW w:w="1757" w:type="dxa"/>
          </w:tcPr>
          <w:p w:rsidR="003034DF" w:rsidRDefault="003034DF">
            <w:pPr>
              <w:pStyle w:val="ConsPlusNormal"/>
              <w:jc w:val="center"/>
            </w:pPr>
            <w:r>
              <w:t>1297400,22</w:t>
            </w:r>
          </w:p>
        </w:tc>
      </w:tr>
      <w:tr w:rsidR="003034DF">
        <w:tc>
          <w:tcPr>
            <w:tcW w:w="1531" w:type="dxa"/>
            <w:vAlign w:val="center"/>
          </w:tcPr>
          <w:p w:rsidR="003034DF" w:rsidRDefault="003034DF">
            <w:pPr>
              <w:pStyle w:val="ConsPlusNormal"/>
              <w:jc w:val="center"/>
            </w:pPr>
            <w:r>
              <w:t>25</w:t>
            </w:r>
          </w:p>
        </w:tc>
        <w:tc>
          <w:tcPr>
            <w:tcW w:w="1871" w:type="dxa"/>
          </w:tcPr>
          <w:p w:rsidR="003034DF" w:rsidRDefault="003034DF">
            <w:pPr>
              <w:pStyle w:val="ConsPlusNormal"/>
              <w:jc w:val="center"/>
            </w:pPr>
            <w:r>
              <w:t>513338,25</w:t>
            </w:r>
          </w:p>
        </w:tc>
        <w:tc>
          <w:tcPr>
            <w:tcW w:w="1757" w:type="dxa"/>
          </w:tcPr>
          <w:p w:rsidR="003034DF" w:rsidRDefault="003034DF">
            <w:pPr>
              <w:pStyle w:val="ConsPlusNormal"/>
              <w:jc w:val="center"/>
            </w:pPr>
            <w:r>
              <w:t>1297453,00</w:t>
            </w:r>
          </w:p>
        </w:tc>
      </w:tr>
      <w:tr w:rsidR="003034DF">
        <w:tc>
          <w:tcPr>
            <w:tcW w:w="1531" w:type="dxa"/>
          </w:tcPr>
          <w:p w:rsidR="003034DF" w:rsidRDefault="003034DF">
            <w:pPr>
              <w:pStyle w:val="ConsPlusNormal"/>
              <w:jc w:val="center"/>
            </w:pPr>
            <w:r>
              <w:t>9</w:t>
            </w:r>
          </w:p>
        </w:tc>
        <w:tc>
          <w:tcPr>
            <w:tcW w:w="1871" w:type="dxa"/>
          </w:tcPr>
          <w:p w:rsidR="003034DF" w:rsidRDefault="003034DF">
            <w:pPr>
              <w:pStyle w:val="ConsPlusNormal"/>
              <w:jc w:val="center"/>
            </w:pPr>
            <w:r>
              <w:t>513344,06</w:t>
            </w:r>
          </w:p>
        </w:tc>
        <w:tc>
          <w:tcPr>
            <w:tcW w:w="1757" w:type="dxa"/>
          </w:tcPr>
          <w:p w:rsidR="003034DF" w:rsidRDefault="003034DF">
            <w:pPr>
              <w:pStyle w:val="ConsPlusNormal"/>
              <w:jc w:val="center"/>
            </w:pPr>
            <w:r>
              <w:t>1297449,09</w:t>
            </w:r>
          </w:p>
        </w:tc>
      </w:tr>
      <w:tr w:rsidR="003034DF">
        <w:tc>
          <w:tcPr>
            <w:tcW w:w="1531" w:type="dxa"/>
          </w:tcPr>
          <w:p w:rsidR="003034DF" w:rsidRDefault="003034DF">
            <w:pPr>
              <w:pStyle w:val="ConsPlusNormal"/>
              <w:jc w:val="center"/>
            </w:pPr>
            <w:r>
              <w:t>10</w:t>
            </w:r>
          </w:p>
        </w:tc>
        <w:tc>
          <w:tcPr>
            <w:tcW w:w="1871" w:type="dxa"/>
          </w:tcPr>
          <w:p w:rsidR="003034DF" w:rsidRDefault="003034DF">
            <w:pPr>
              <w:pStyle w:val="ConsPlusNormal"/>
              <w:jc w:val="center"/>
            </w:pPr>
            <w:r>
              <w:t>513316,22</w:t>
            </w:r>
          </w:p>
        </w:tc>
        <w:tc>
          <w:tcPr>
            <w:tcW w:w="1757" w:type="dxa"/>
          </w:tcPr>
          <w:p w:rsidR="003034DF" w:rsidRDefault="003034DF">
            <w:pPr>
              <w:pStyle w:val="ConsPlusNormal"/>
              <w:jc w:val="center"/>
            </w:pPr>
            <w:r>
              <w:t>1297405,83</w:t>
            </w:r>
          </w:p>
        </w:tc>
      </w:tr>
      <w:tr w:rsidR="003034DF">
        <w:tc>
          <w:tcPr>
            <w:tcW w:w="1531" w:type="dxa"/>
          </w:tcPr>
          <w:p w:rsidR="003034DF" w:rsidRDefault="003034DF">
            <w:pPr>
              <w:pStyle w:val="ConsPlusNormal"/>
              <w:jc w:val="center"/>
            </w:pPr>
            <w:r>
              <w:t>11</w:t>
            </w:r>
          </w:p>
        </w:tc>
        <w:tc>
          <w:tcPr>
            <w:tcW w:w="1871" w:type="dxa"/>
          </w:tcPr>
          <w:p w:rsidR="003034DF" w:rsidRDefault="003034DF">
            <w:pPr>
              <w:pStyle w:val="ConsPlusNormal"/>
              <w:jc w:val="center"/>
            </w:pPr>
            <w:r>
              <w:t>513300,50</w:t>
            </w:r>
          </w:p>
        </w:tc>
        <w:tc>
          <w:tcPr>
            <w:tcW w:w="1757" w:type="dxa"/>
          </w:tcPr>
          <w:p w:rsidR="003034DF" w:rsidRDefault="003034DF">
            <w:pPr>
              <w:pStyle w:val="ConsPlusNormal"/>
              <w:jc w:val="center"/>
            </w:pPr>
            <w:r>
              <w:t>1297381,41</w:t>
            </w:r>
          </w:p>
        </w:tc>
      </w:tr>
      <w:tr w:rsidR="003034DF">
        <w:tc>
          <w:tcPr>
            <w:tcW w:w="1531" w:type="dxa"/>
          </w:tcPr>
          <w:p w:rsidR="003034DF" w:rsidRDefault="003034DF">
            <w:pPr>
              <w:pStyle w:val="ConsPlusNormal"/>
              <w:jc w:val="center"/>
            </w:pPr>
            <w:r>
              <w:t>6</w:t>
            </w:r>
          </w:p>
        </w:tc>
        <w:tc>
          <w:tcPr>
            <w:tcW w:w="1871" w:type="dxa"/>
          </w:tcPr>
          <w:p w:rsidR="003034DF" w:rsidRDefault="003034DF">
            <w:pPr>
              <w:pStyle w:val="ConsPlusNormal"/>
              <w:jc w:val="center"/>
            </w:pPr>
            <w:r>
              <w:t>513273,02</w:t>
            </w:r>
          </w:p>
        </w:tc>
        <w:tc>
          <w:tcPr>
            <w:tcW w:w="1757" w:type="dxa"/>
          </w:tcPr>
          <w:p w:rsidR="003034DF" w:rsidRDefault="003034DF">
            <w:pPr>
              <w:pStyle w:val="ConsPlusNormal"/>
              <w:jc w:val="center"/>
            </w:pPr>
            <w:r>
              <w:t>1297338,70</w:t>
            </w:r>
          </w:p>
        </w:tc>
      </w:tr>
      <w:tr w:rsidR="003034DF">
        <w:tc>
          <w:tcPr>
            <w:tcW w:w="1531" w:type="dxa"/>
          </w:tcPr>
          <w:p w:rsidR="003034DF" w:rsidRDefault="003034DF">
            <w:pPr>
              <w:pStyle w:val="ConsPlusNormal"/>
              <w:jc w:val="center"/>
            </w:pPr>
            <w:r>
              <w:t>7</w:t>
            </w:r>
          </w:p>
        </w:tc>
        <w:tc>
          <w:tcPr>
            <w:tcW w:w="1871" w:type="dxa"/>
          </w:tcPr>
          <w:p w:rsidR="003034DF" w:rsidRDefault="003034DF">
            <w:pPr>
              <w:pStyle w:val="ConsPlusNormal"/>
              <w:jc w:val="center"/>
            </w:pPr>
            <w:r>
              <w:t>513360,24</w:t>
            </w:r>
          </w:p>
        </w:tc>
        <w:tc>
          <w:tcPr>
            <w:tcW w:w="1757" w:type="dxa"/>
          </w:tcPr>
          <w:p w:rsidR="003034DF" w:rsidRDefault="003034DF">
            <w:pPr>
              <w:pStyle w:val="ConsPlusNormal"/>
              <w:jc w:val="center"/>
            </w:pPr>
            <w:r>
              <w:t>1297282,60</w:t>
            </w:r>
          </w:p>
        </w:tc>
      </w:tr>
      <w:tr w:rsidR="003034DF">
        <w:tc>
          <w:tcPr>
            <w:tcW w:w="1531" w:type="dxa"/>
          </w:tcPr>
          <w:p w:rsidR="003034DF" w:rsidRDefault="003034DF">
            <w:pPr>
              <w:pStyle w:val="ConsPlusNormal"/>
              <w:jc w:val="center"/>
            </w:pPr>
            <w:r>
              <w:t>12</w:t>
            </w:r>
          </w:p>
        </w:tc>
        <w:tc>
          <w:tcPr>
            <w:tcW w:w="1871" w:type="dxa"/>
          </w:tcPr>
          <w:p w:rsidR="003034DF" w:rsidRDefault="003034DF">
            <w:pPr>
              <w:pStyle w:val="ConsPlusNormal"/>
              <w:jc w:val="center"/>
            </w:pPr>
            <w:r>
              <w:t>513355,18</w:t>
            </w:r>
          </w:p>
        </w:tc>
        <w:tc>
          <w:tcPr>
            <w:tcW w:w="1757" w:type="dxa"/>
          </w:tcPr>
          <w:p w:rsidR="003034DF" w:rsidRDefault="003034DF">
            <w:pPr>
              <w:pStyle w:val="ConsPlusNormal"/>
              <w:jc w:val="center"/>
            </w:pPr>
            <w:r>
              <w:t>1297274,77</w:t>
            </w:r>
          </w:p>
        </w:tc>
      </w:tr>
      <w:tr w:rsidR="003034DF">
        <w:tc>
          <w:tcPr>
            <w:tcW w:w="1531" w:type="dxa"/>
          </w:tcPr>
          <w:p w:rsidR="003034DF" w:rsidRDefault="003034DF">
            <w:pPr>
              <w:pStyle w:val="ConsPlusNormal"/>
            </w:pPr>
          </w:p>
        </w:tc>
        <w:tc>
          <w:tcPr>
            <w:tcW w:w="1871" w:type="dxa"/>
          </w:tcPr>
          <w:p w:rsidR="003034DF" w:rsidRDefault="003034DF">
            <w:pPr>
              <w:pStyle w:val="ConsPlusNormal"/>
            </w:pPr>
          </w:p>
        </w:tc>
        <w:tc>
          <w:tcPr>
            <w:tcW w:w="1757" w:type="dxa"/>
          </w:tcPr>
          <w:p w:rsidR="003034DF" w:rsidRDefault="003034DF">
            <w:pPr>
              <w:pStyle w:val="ConsPlusNormal"/>
            </w:pPr>
          </w:p>
        </w:tc>
      </w:tr>
      <w:tr w:rsidR="003034DF">
        <w:tc>
          <w:tcPr>
            <w:tcW w:w="1531" w:type="dxa"/>
          </w:tcPr>
          <w:p w:rsidR="003034DF" w:rsidRDefault="003034DF">
            <w:pPr>
              <w:pStyle w:val="ConsPlusNormal"/>
              <w:jc w:val="center"/>
            </w:pPr>
            <w:r>
              <w:t>26</w:t>
            </w:r>
          </w:p>
        </w:tc>
        <w:tc>
          <w:tcPr>
            <w:tcW w:w="1871" w:type="dxa"/>
          </w:tcPr>
          <w:p w:rsidR="003034DF" w:rsidRDefault="003034DF">
            <w:pPr>
              <w:pStyle w:val="ConsPlusNormal"/>
              <w:jc w:val="center"/>
            </w:pPr>
            <w:r>
              <w:t>513252,21</w:t>
            </w:r>
          </w:p>
        </w:tc>
        <w:tc>
          <w:tcPr>
            <w:tcW w:w="1757" w:type="dxa"/>
          </w:tcPr>
          <w:p w:rsidR="003034DF" w:rsidRDefault="003034DF">
            <w:pPr>
              <w:pStyle w:val="ConsPlusNormal"/>
              <w:jc w:val="center"/>
            </w:pPr>
            <w:r>
              <w:t>1297347,61</w:t>
            </w:r>
          </w:p>
        </w:tc>
      </w:tr>
      <w:tr w:rsidR="003034DF">
        <w:tc>
          <w:tcPr>
            <w:tcW w:w="1531" w:type="dxa"/>
          </w:tcPr>
          <w:p w:rsidR="003034DF" w:rsidRDefault="003034DF">
            <w:pPr>
              <w:pStyle w:val="ConsPlusNormal"/>
              <w:jc w:val="center"/>
            </w:pPr>
            <w:r>
              <w:t>27</w:t>
            </w:r>
          </w:p>
        </w:tc>
        <w:tc>
          <w:tcPr>
            <w:tcW w:w="1871" w:type="dxa"/>
          </w:tcPr>
          <w:p w:rsidR="003034DF" w:rsidRDefault="003034DF">
            <w:pPr>
              <w:pStyle w:val="ConsPlusNormal"/>
              <w:jc w:val="center"/>
            </w:pPr>
            <w:r>
              <w:t>513258,65</w:t>
            </w:r>
          </w:p>
        </w:tc>
        <w:tc>
          <w:tcPr>
            <w:tcW w:w="1757" w:type="dxa"/>
          </w:tcPr>
          <w:p w:rsidR="003034DF" w:rsidRDefault="003034DF">
            <w:pPr>
              <w:pStyle w:val="ConsPlusNormal"/>
              <w:jc w:val="center"/>
            </w:pPr>
            <w:r>
              <w:t>1297357,47</w:t>
            </w:r>
          </w:p>
        </w:tc>
      </w:tr>
      <w:tr w:rsidR="003034DF">
        <w:tc>
          <w:tcPr>
            <w:tcW w:w="1531" w:type="dxa"/>
          </w:tcPr>
          <w:p w:rsidR="003034DF" w:rsidRDefault="003034DF">
            <w:pPr>
              <w:pStyle w:val="ConsPlusNormal"/>
              <w:jc w:val="center"/>
            </w:pPr>
            <w:r>
              <w:t>28</w:t>
            </w:r>
          </w:p>
        </w:tc>
        <w:tc>
          <w:tcPr>
            <w:tcW w:w="1871" w:type="dxa"/>
          </w:tcPr>
          <w:p w:rsidR="003034DF" w:rsidRDefault="003034DF">
            <w:pPr>
              <w:pStyle w:val="ConsPlusNormal"/>
              <w:jc w:val="center"/>
            </w:pPr>
            <w:r>
              <w:t>513247,85</w:t>
            </w:r>
          </w:p>
        </w:tc>
        <w:tc>
          <w:tcPr>
            <w:tcW w:w="1757" w:type="dxa"/>
          </w:tcPr>
          <w:p w:rsidR="003034DF" w:rsidRDefault="003034DF">
            <w:pPr>
              <w:pStyle w:val="ConsPlusNormal"/>
              <w:jc w:val="center"/>
            </w:pPr>
            <w:r>
              <w:t>1297364,54</w:t>
            </w:r>
          </w:p>
        </w:tc>
      </w:tr>
      <w:tr w:rsidR="003034DF">
        <w:tc>
          <w:tcPr>
            <w:tcW w:w="1531" w:type="dxa"/>
          </w:tcPr>
          <w:p w:rsidR="003034DF" w:rsidRDefault="003034DF">
            <w:pPr>
              <w:pStyle w:val="ConsPlusNormal"/>
              <w:jc w:val="center"/>
            </w:pPr>
            <w:r>
              <w:lastRenderedPageBreak/>
              <w:t>29</w:t>
            </w:r>
          </w:p>
        </w:tc>
        <w:tc>
          <w:tcPr>
            <w:tcW w:w="1871" w:type="dxa"/>
          </w:tcPr>
          <w:p w:rsidR="003034DF" w:rsidRDefault="003034DF">
            <w:pPr>
              <w:pStyle w:val="ConsPlusNormal"/>
              <w:jc w:val="center"/>
            </w:pPr>
            <w:r>
              <w:t>513241,41</w:t>
            </w:r>
          </w:p>
        </w:tc>
        <w:tc>
          <w:tcPr>
            <w:tcW w:w="1757" w:type="dxa"/>
          </w:tcPr>
          <w:p w:rsidR="003034DF" w:rsidRDefault="003034DF">
            <w:pPr>
              <w:pStyle w:val="ConsPlusNormal"/>
              <w:jc w:val="center"/>
            </w:pPr>
            <w:r>
              <w:t>1297354,67</w:t>
            </w:r>
          </w:p>
        </w:tc>
      </w:tr>
      <w:tr w:rsidR="003034DF">
        <w:tc>
          <w:tcPr>
            <w:tcW w:w="1531" w:type="dxa"/>
          </w:tcPr>
          <w:p w:rsidR="003034DF" w:rsidRDefault="003034DF">
            <w:pPr>
              <w:pStyle w:val="ConsPlusNormal"/>
              <w:jc w:val="center"/>
            </w:pPr>
            <w:r>
              <w:t>26</w:t>
            </w:r>
          </w:p>
        </w:tc>
        <w:tc>
          <w:tcPr>
            <w:tcW w:w="1871" w:type="dxa"/>
          </w:tcPr>
          <w:p w:rsidR="003034DF" w:rsidRDefault="003034DF">
            <w:pPr>
              <w:pStyle w:val="ConsPlusNormal"/>
              <w:jc w:val="center"/>
            </w:pPr>
            <w:r>
              <w:t>513252,21</w:t>
            </w:r>
          </w:p>
        </w:tc>
        <w:tc>
          <w:tcPr>
            <w:tcW w:w="1757" w:type="dxa"/>
          </w:tcPr>
          <w:p w:rsidR="003034DF" w:rsidRDefault="003034DF">
            <w:pPr>
              <w:pStyle w:val="ConsPlusNormal"/>
              <w:jc w:val="center"/>
            </w:pPr>
            <w:r>
              <w:t>1297347,61</w:t>
            </w:r>
          </w:p>
        </w:tc>
      </w:tr>
      <w:tr w:rsidR="003034DF">
        <w:tc>
          <w:tcPr>
            <w:tcW w:w="1531" w:type="dxa"/>
          </w:tcPr>
          <w:p w:rsidR="003034DF" w:rsidRDefault="003034DF">
            <w:pPr>
              <w:pStyle w:val="ConsPlusNormal"/>
            </w:pPr>
          </w:p>
        </w:tc>
        <w:tc>
          <w:tcPr>
            <w:tcW w:w="1871" w:type="dxa"/>
          </w:tcPr>
          <w:p w:rsidR="003034DF" w:rsidRDefault="003034DF">
            <w:pPr>
              <w:pStyle w:val="ConsPlusNormal"/>
            </w:pPr>
          </w:p>
        </w:tc>
        <w:tc>
          <w:tcPr>
            <w:tcW w:w="1757" w:type="dxa"/>
          </w:tcPr>
          <w:p w:rsidR="003034DF" w:rsidRDefault="003034DF">
            <w:pPr>
              <w:pStyle w:val="ConsPlusNormal"/>
            </w:pPr>
          </w:p>
        </w:tc>
      </w:tr>
      <w:tr w:rsidR="003034DF">
        <w:tc>
          <w:tcPr>
            <w:tcW w:w="1531" w:type="dxa"/>
          </w:tcPr>
          <w:p w:rsidR="003034DF" w:rsidRDefault="003034DF">
            <w:pPr>
              <w:pStyle w:val="ConsPlusNormal"/>
              <w:jc w:val="center"/>
            </w:pPr>
            <w:r>
              <w:t>30</w:t>
            </w:r>
          </w:p>
        </w:tc>
        <w:tc>
          <w:tcPr>
            <w:tcW w:w="1871" w:type="dxa"/>
          </w:tcPr>
          <w:p w:rsidR="003034DF" w:rsidRDefault="003034DF">
            <w:pPr>
              <w:pStyle w:val="ConsPlusNormal"/>
              <w:jc w:val="center"/>
            </w:pPr>
            <w:r>
              <w:t>513238,18</w:t>
            </w:r>
          </w:p>
        </w:tc>
        <w:tc>
          <w:tcPr>
            <w:tcW w:w="1757" w:type="dxa"/>
          </w:tcPr>
          <w:p w:rsidR="003034DF" w:rsidRDefault="003034DF">
            <w:pPr>
              <w:pStyle w:val="ConsPlusNormal"/>
              <w:jc w:val="center"/>
            </w:pPr>
            <w:r>
              <w:t>1297361,31</w:t>
            </w:r>
          </w:p>
        </w:tc>
      </w:tr>
      <w:tr w:rsidR="003034DF">
        <w:tc>
          <w:tcPr>
            <w:tcW w:w="1531" w:type="dxa"/>
          </w:tcPr>
          <w:p w:rsidR="003034DF" w:rsidRDefault="003034DF">
            <w:pPr>
              <w:pStyle w:val="ConsPlusNormal"/>
              <w:jc w:val="center"/>
            </w:pPr>
            <w:r>
              <w:t>31</w:t>
            </w:r>
          </w:p>
        </w:tc>
        <w:tc>
          <w:tcPr>
            <w:tcW w:w="1871" w:type="dxa"/>
          </w:tcPr>
          <w:p w:rsidR="003034DF" w:rsidRDefault="003034DF">
            <w:pPr>
              <w:pStyle w:val="ConsPlusNormal"/>
              <w:jc w:val="center"/>
            </w:pPr>
            <w:r>
              <w:t>513240,79</w:t>
            </w:r>
          </w:p>
        </w:tc>
        <w:tc>
          <w:tcPr>
            <w:tcW w:w="1757" w:type="dxa"/>
          </w:tcPr>
          <w:p w:rsidR="003034DF" w:rsidRDefault="003034DF">
            <w:pPr>
              <w:pStyle w:val="ConsPlusNormal"/>
              <w:jc w:val="center"/>
            </w:pPr>
            <w:r>
              <w:t>1297365,29</w:t>
            </w:r>
          </w:p>
        </w:tc>
      </w:tr>
      <w:tr w:rsidR="003034DF">
        <w:tc>
          <w:tcPr>
            <w:tcW w:w="1531" w:type="dxa"/>
          </w:tcPr>
          <w:p w:rsidR="003034DF" w:rsidRDefault="003034DF">
            <w:pPr>
              <w:pStyle w:val="ConsPlusNormal"/>
              <w:jc w:val="center"/>
            </w:pPr>
            <w:r>
              <w:t>32</w:t>
            </w:r>
          </w:p>
        </w:tc>
        <w:tc>
          <w:tcPr>
            <w:tcW w:w="1871" w:type="dxa"/>
          </w:tcPr>
          <w:p w:rsidR="003034DF" w:rsidRDefault="003034DF">
            <w:pPr>
              <w:pStyle w:val="ConsPlusNormal"/>
              <w:jc w:val="center"/>
            </w:pPr>
            <w:r>
              <w:t>513234,52</w:t>
            </w:r>
          </w:p>
        </w:tc>
        <w:tc>
          <w:tcPr>
            <w:tcW w:w="1757" w:type="dxa"/>
          </w:tcPr>
          <w:p w:rsidR="003034DF" w:rsidRDefault="003034DF">
            <w:pPr>
              <w:pStyle w:val="ConsPlusNormal"/>
              <w:jc w:val="center"/>
            </w:pPr>
            <w:r>
              <w:t>1297369,41</w:t>
            </w:r>
          </w:p>
        </w:tc>
      </w:tr>
      <w:tr w:rsidR="003034DF">
        <w:tc>
          <w:tcPr>
            <w:tcW w:w="1531" w:type="dxa"/>
          </w:tcPr>
          <w:p w:rsidR="003034DF" w:rsidRDefault="003034DF">
            <w:pPr>
              <w:pStyle w:val="ConsPlusNormal"/>
              <w:jc w:val="center"/>
            </w:pPr>
            <w:r>
              <w:t>33</w:t>
            </w:r>
          </w:p>
        </w:tc>
        <w:tc>
          <w:tcPr>
            <w:tcW w:w="1871" w:type="dxa"/>
          </w:tcPr>
          <w:p w:rsidR="003034DF" w:rsidRDefault="003034DF">
            <w:pPr>
              <w:pStyle w:val="ConsPlusNormal"/>
              <w:jc w:val="center"/>
            </w:pPr>
            <w:r>
              <w:t>513231,91</w:t>
            </w:r>
          </w:p>
        </w:tc>
        <w:tc>
          <w:tcPr>
            <w:tcW w:w="1757" w:type="dxa"/>
          </w:tcPr>
          <w:p w:rsidR="003034DF" w:rsidRDefault="003034DF">
            <w:pPr>
              <w:pStyle w:val="ConsPlusNormal"/>
              <w:jc w:val="center"/>
            </w:pPr>
            <w:r>
              <w:t>1297365,44</w:t>
            </w:r>
          </w:p>
        </w:tc>
      </w:tr>
      <w:tr w:rsidR="003034DF">
        <w:tc>
          <w:tcPr>
            <w:tcW w:w="1531" w:type="dxa"/>
          </w:tcPr>
          <w:p w:rsidR="003034DF" w:rsidRDefault="003034DF">
            <w:pPr>
              <w:pStyle w:val="ConsPlusNormal"/>
              <w:jc w:val="center"/>
            </w:pPr>
            <w:r>
              <w:t>30</w:t>
            </w:r>
          </w:p>
        </w:tc>
        <w:tc>
          <w:tcPr>
            <w:tcW w:w="1871" w:type="dxa"/>
          </w:tcPr>
          <w:p w:rsidR="003034DF" w:rsidRDefault="003034DF">
            <w:pPr>
              <w:pStyle w:val="ConsPlusNormal"/>
              <w:jc w:val="center"/>
            </w:pPr>
            <w:r>
              <w:t>513238,18</w:t>
            </w:r>
          </w:p>
        </w:tc>
        <w:tc>
          <w:tcPr>
            <w:tcW w:w="1757" w:type="dxa"/>
          </w:tcPr>
          <w:p w:rsidR="003034DF" w:rsidRDefault="003034DF">
            <w:pPr>
              <w:pStyle w:val="ConsPlusNormal"/>
              <w:jc w:val="center"/>
            </w:pPr>
            <w:r>
              <w:t>1297361,31</w:t>
            </w:r>
          </w:p>
        </w:tc>
      </w:tr>
      <w:tr w:rsidR="003034DF">
        <w:tc>
          <w:tcPr>
            <w:tcW w:w="1531" w:type="dxa"/>
          </w:tcPr>
          <w:p w:rsidR="003034DF" w:rsidRDefault="003034DF">
            <w:pPr>
              <w:pStyle w:val="ConsPlusNormal"/>
            </w:pPr>
          </w:p>
        </w:tc>
        <w:tc>
          <w:tcPr>
            <w:tcW w:w="1871" w:type="dxa"/>
          </w:tcPr>
          <w:p w:rsidR="003034DF" w:rsidRDefault="003034DF">
            <w:pPr>
              <w:pStyle w:val="ConsPlusNormal"/>
            </w:pPr>
          </w:p>
        </w:tc>
        <w:tc>
          <w:tcPr>
            <w:tcW w:w="1757" w:type="dxa"/>
          </w:tcPr>
          <w:p w:rsidR="003034DF" w:rsidRDefault="003034DF">
            <w:pPr>
              <w:pStyle w:val="ConsPlusNormal"/>
            </w:pPr>
          </w:p>
        </w:tc>
      </w:tr>
      <w:tr w:rsidR="003034DF">
        <w:tc>
          <w:tcPr>
            <w:tcW w:w="1531" w:type="dxa"/>
          </w:tcPr>
          <w:p w:rsidR="003034DF" w:rsidRDefault="003034DF">
            <w:pPr>
              <w:pStyle w:val="ConsPlusNormal"/>
              <w:jc w:val="center"/>
            </w:pPr>
            <w:r>
              <w:t>34</w:t>
            </w:r>
          </w:p>
        </w:tc>
        <w:tc>
          <w:tcPr>
            <w:tcW w:w="1871" w:type="dxa"/>
          </w:tcPr>
          <w:p w:rsidR="003034DF" w:rsidRDefault="003034DF">
            <w:pPr>
              <w:pStyle w:val="ConsPlusNormal"/>
              <w:jc w:val="center"/>
            </w:pPr>
            <w:r>
              <w:t>513179,53</w:t>
            </w:r>
          </w:p>
        </w:tc>
        <w:tc>
          <w:tcPr>
            <w:tcW w:w="1757" w:type="dxa"/>
          </w:tcPr>
          <w:p w:rsidR="003034DF" w:rsidRDefault="003034DF">
            <w:pPr>
              <w:pStyle w:val="ConsPlusNormal"/>
              <w:jc w:val="center"/>
            </w:pPr>
            <w:r>
              <w:t>1297399,16</w:t>
            </w:r>
          </w:p>
        </w:tc>
      </w:tr>
      <w:tr w:rsidR="003034DF">
        <w:tc>
          <w:tcPr>
            <w:tcW w:w="1531" w:type="dxa"/>
          </w:tcPr>
          <w:p w:rsidR="003034DF" w:rsidRDefault="003034DF">
            <w:pPr>
              <w:pStyle w:val="ConsPlusNormal"/>
              <w:jc w:val="center"/>
            </w:pPr>
            <w:r>
              <w:t>35</w:t>
            </w:r>
          </w:p>
        </w:tc>
        <w:tc>
          <w:tcPr>
            <w:tcW w:w="1871" w:type="dxa"/>
          </w:tcPr>
          <w:p w:rsidR="003034DF" w:rsidRDefault="003034DF">
            <w:pPr>
              <w:pStyle w:val="ConsPlusNormal"/>
              <w:jc w:val="center"/>
            </w:pPr>
            <w:r>
              <w:t>513186,13</w:t>
            </w:r>
          </w:p>
        </w:tc>
        <w:tc>
          <w:tcPr>
            <w:tcW w:w="1757" w:type="dxa"/>
          </w:tcPr>
          <w:p w:rsidR="003034DF" w:rsidRDefault="003034DF">
            <w:pPr>
              <w:pStyle w:val="ConsPlusNormal"/>
              <w:jc w:val="center"/>
            </w:pPr>
            <w:r>
              <w:t>1297409,19</w:t>
            </w:r>
          </w:p>
        </w:tc>
      </w:tr>
      <w:tr w:rsidR="003034DF">
        <w:tc>
          <w:tcPr>
            <w:tcW w:w="1531" w:type="dxa"/>
          </w:tcPr>
          <w:p w:rsidR="003034DF" w:rsidRDefault="003034DF">
            <w:pPr>
              <w:pStyle w:val="ConsPlusNormal"/>
              <w:jc w:val="center"/>
            </w:pPr>
            <w:r>
              <w:t>36</w:t>
            </w:r>
          </w:p>
        </w:tc>
        <w:tc>
          <w:tcPr>
            <w:tcW w:w="1871" w:type="dxa"/>
          </w:tcPr>
          <w:p w:rsidR="003034DF" w:rsidRDefault="003034DF">
            <w:pPr>
              <w:pStyle w:val="ConsPlusNormal"/>
              <w:jc w:val="center"/>
            </w:pPr>
            <w:r>
              <w:t>513174,52</w:t>
            </w:r>
          </w:p>
        </w:tc>
        <w:tc>
          <w:tcPr>
            <w:tcW w:w="1757" w:type="dxa"/>
          </w:tcPr>
          <w:p w:rsidR="003034DF" w:rsidRDefault="003034DF">
            <w:pPr>
              <w:pStyle w:val="ConsPlusNormal"/>
              <w:jc w:val="center"/>
            </w:pPr>
            <w:r>
              <w:t>1297416,83</w:t>
            </w:r>
          </w:p>
        </w:tc>
      </w:tr>
      <w:tr w:rsidR="003034DF">
        <w:tc>
          <w:tcPr>
            <w:tcW w:w="1531" w:type="dxa"/>
          </w:tcPr>
          <w:p w:rsidR="003034DF" w:rsidRDefault="003034DF">
            <w:pPr>
              <w:pStyle w:val="ConsPlusNormal"/>
              <w:jc w:val="center"/>
            </w:pPr>
            <w:r>
              <w:t>37</w:t>
            </w:r>
          </w:p>
        </w:tc>
        <w:tc>
          <w:tcPr>
            <w:tcW w:w="1871" w:type="dxa"/>
          </w:tcPr>
          <w:p w:rsidR="003034DF" w:rsidRDefault="003034DF">
            <w:pPr>
              <w:pStyle w:val="ConsPlusNormal"/>
              <w:jc w:val="center"/>
            </w:pPr>
            <w:r>
              <w:t>513167,92</w:t>
            </w:r>
          </w:p>
        </w:tc>
        <w:tc>
          <w:tcPr>
            <w:tcW w:w="1757" w:type="dxa"/>
          </w:tcPr>
          <w:p w:rsidR="003034DF" w:rsidRDefault="003034DF">
            <w:pPr>
              <w:pStyle w:val="ConsPlusNormal"/>
              <w:jc w:val="center"/>
            </w:pPr>
            <w:r>
              <w:t>1297406,81</w:t>
            </w:r>
          </w:p>
        </w:tc>
      </w:tr>
      <w:tr w:rsidR="003034DF">
        <w:tc>
          <w:tcPr>
            <w:tcW w:w="1531" w:type="dxa"/>
          </w:tcPr>
          <w:p w:rsidR="003034DF" w:rsidRDefault="003034DF">
            <w:pPr>
              <w:pStyle w:val="ConsPlusNormal"/>
              <w:jc w:val="center"/>
            </w:pPr>
            <w:r>
              <w:t>34</w:t>
            </w:r>
          </w:p>
        </w:tc>
        <w:tc>
          <w:tcPr>
            <w:tcW w:w="1871" w:type="dxa"/>
          </w:tcPr>
          <w:p w:rsidR="003034DF" w:rsidRDefault="003034DF">
            <w:pPr>
              <w:pStyle w:val="ConsPlusNormal"/>
              <w:jc w:val="center"/>
            </w:pPr>
            <w:r>
              <w:t>513179,53</w:t>
            </w:r>
          </w:p>
        </w:tc>
        <w:tc>
          <w:tcPr>
            <w:tcW w:w="1757" w:type="dxa"/>
          </w:tcPr>
          <w:p w:rsidR="003034DF" w:rsidRDefault="003034DF">
            <w:pPr>
              <w:pStyle w:val="ConsPlusNormal"/>
              <w:jc w:val="center"/>
            </w:pPr>
            <w:r>
              <w:t>1297399,16</w:t>
            </w:r>
          </w:p>
        </w:tc>
      </w:tr>
      <w:tr w:rsidR="003034DF">
        <w:tc>
          <w:tcPr>
            <w:tcW w:w="1531" w:type="dxa"/>
          </w:tcPr>
          <w:p w:rsidR="003034DF" w:rsidRDefault="003034DF">
            <w:pPr>
              <w:pStyle w:val="ConsPlusNormal"/>
            </w:pPr>
          </w:p>
        </w:tc>
        <w:tc>
          <w:tcPr>
            <w:tcW w:w="1871" w:type="dxa"/>
          </w:tcPr>
          <w:p w:rsidR="003034DF" w:rsidRDefault="003034DF">
            <w:pPr>
              <w:pStyle w:val="ConsPlusNormal"/>
            </w:pPr>
          </w:p>
        </w:tc>
        <w:tc>
          <w:tcPr>
            <w:tcW w:w="1757" w:type="dxa"/>
          </w:tcPr>
          <w:p w:rsidR="003034DF" w:rsidRDefault="003034DF">
            <w:pPr>
              <w:pStyle w:val="ConsPlusNormal"/>
            </w:pPr>
          </w:p>
        </w:tc>
      </w:tr>
      <w:tr w:rsidR="003034DF">
        <w:tc>
          <w:tcPr>
            <w:tcW w:w="1531" w:type="dxa"/>
          </w:tcPr>
          <w:p w:rsidR="003034DF" w:rsidRDefault="003034DF">
            <w:pPr>
              <w:pStyle w:val="ConsPlusNormal"/>
              <w:jc w:val="center"/>
            </w:pPr>
            <w:r>
              <w:t>38</w:t>
            </w:r>
          </w:p>
        </w:tc>
        <w:tc>
          <w:tcPr>
            <w:tcW w:w="1871" w:type="dxa"/>
          </w:tcPr>
          <w:p w:rsidR="003034DF" w:rsidRDefault="003034DF">
            <w:pPr>
              <w:pStyle w:val="ConsPlusNormal"/>
              <w:jc w:val="center"/>
            </w:pPr>
            <w:r>
              <w:t>513255,34</w:t>
            </w:r>
          </w:p>
        </w:tc>
        <w:tc>
          <w:tcPr>
            <w:tcW w:w="1757" w:type="dxa"/>
          </w:tcPr>
          <w:p w:rsidR="003034DF" w:rsidRDefault="003034DF">
            <w:pPr>
              <w:pStyle w:val="ConsPlusNormal"/>
              <w:jc w:val="center"/>
            </w:pPr>
            <w:r>
              <w:t>1297364,47</w:t>
            </w:r>
          </w:p>
        </w:tc>
      </w:tr>
      <w:tr w:rsidR="003034DF">
        <w:tc>
          <w:tcPr>
            <w:tcW w:w="1531" w:type="dxa"/>
          </w:tcPr>
          <w:p w:rsidR="003034DF" w:rsidRDefault="003034DF">
            <w:pPr>
              <w:pStyle w:val="ConsPlusNormal"/>
              <w:jc w:val="center"/>
            </w:pPr>
            <w:r>
              <w:t>39</w:t>
            </w:r>
          </w:p>
        </w:tc>
        <w:tc>
          <w:tcPr>
            <w:tcW w:w="1871" w:type="dxa"/>
          </w:tcPr>
          <w:p w:rsidR="003034DF" w:rsidRDefault="003034DF">
            <w:pPr>
              <w:pStyle w:val="ConsPlusNormal"/>
              <w:jc w:val="center"/>
            </w:pPr>
            <w:r>
              <w:t>513261,15</w:t>
            </w:r>
          </w:p>
        </w:tc>
        <w:tc>
          <w:tcPr>
            <w:tcW w:w="1757" w:type="dxa"/>
          </w:tcPr>
          <w:p w:rsidR="003034DF" w:rsidRDefault="003034DF">
            <w:pPr>
              <w:pStyle w:val="ConsPlusNormal"/>
              <w:jc w:val="center"/>
            </w:pPr>
            <w:r>
              <w:t>1297373,45</w:t>
            </w:r>
          </w:p>
        </w:tc>
      </w:tr>
      <w:tr w:rsidR="003034DF">
        <w:tc>
          <w:tcPr>
            <w:tcW w:w="1531" w:type="dxa"/>
          </w:tcPr>
          <w:p w:rsidR="003034DF" w:rsidRDefault="003034DF">
            <w:pPr>
              <w:pStyle w:val="ConsPlusNormal"/>
              <w:jc w:val="center"/>
            </w:pPr>
            <w:r>
              <w:t>40</w:t>
            </w:r>
          </w:p>
        </w:tc>
        <w:tc>
          <w:tcPr>
            <w:tcW w:w="1871" w:type="dxa"/>
          </w:tcPr>
          <w:p w:rsidR="003034DF" w:rsidRDefault="003034DF">
            <w:pPr>
              <w:pStyle w:val="ConsPlusNormal"/>
              <w:jc w:val="center"/>
            </w:pPr>
            <w:r>
              <w:t>513249,70</w:t>
            </w:r>
          </w:p>
        </w:tc>
        <w:tc>
          <w:tcPr>
            <w:tcW w:w="1757" w:type="dxa"/>
          </w:tcPr>
          <w:p w:rsidR="003034DF" w:rsidRDefault="003034DF">
            <w:pPr>
              <w:pStyle w:val="ConsPlusNormal"/>
              <w:jc w:val="center"/>
            </w:pPr>
            <w:r>
              <w:t>1297380,82</w:t>
            </w:r>
          </w:p>
        </w:tc>
      </w:tr>
      <w:tr w:rsidR="003034DF">
        <w:tc>
          <w:tcPr>
            <w:tcW w:w="1531" w:type="dxa"/>
          </w:tcPr>
          <w:p w:rsidR="003034DF" w:rsidRDefault="003034DF">
            <w:pPr>
              <w:pStyle w:val="ConsPlusNormal"/>
              <w:jc w:val="center"/>
            </w:pPr>
            <w:r>
              <w:t>41</w:t>
            </w:r>
          </w:p>
        </w:tc>
        <w:tc>
          <w:tcPr>
            <w:tcW w:w="1871" w:type="dxa"/>
          </w:tcPr>
          <w:p w:rsidR="003034DF" w:rsidRDefault="003034DF">
            <w:pPr>
              <w:pStyle w:val="ConsPlusNormal"/>
              <w:jc w:val="center"/>
            </w:pPr>
            <w:r>
              <w:t>513243,91</w:t>
            </w:r>
          </w:p>
        </w:tc>
        <w:tc>
          <w:tcPr>
            <w:tcW w:w="1757" w:type="dxa"/>
          </w:tcPr>
          <w:p w:rsidR="003034DF" w:rsidRDefault="003034DF">
            <w:pPr>
              <w:pStyle w:val="ConsPlusNormal"/>
              <w:jc w:val="center"/>
            </w:pPr>
            <w:r>
              <w:t>1297371,82</w:t>
            </w:r>
          </w:p>
        </w:tc>
      </w:tr>
      <w:tr w:rsidR="003034DF">
        <w:tc>
          <w:tcPr>
            <w:tcW w:w="1531" w:type="dxa"/>
          </w:tcPr>
          <w:p w:rsidR="003034DF" w:rsidRDefault="003034DF">
            <w:pPr>
              <w:pStyle w:val="ConsPlusNormal"/>
              <w:jc w:val="center"/>
            </w:pPr>
            <w:r>
              <w:t>38</w:t>
            </w:r>
          </w:p>
        </w:tc>
        <w:tc>
          <w:tcPr>
            <w:tcW w:w="1871" w:type="dxa"/>
          </w:tcPr>
          <w:p w:rsidR="003034DF" w:rsidRDefault="003034DF">
            <w:pPr>
              <w:pStyle w:val="ConsPlusNormal"/>
              <w:jc w:val="center"/>
            </w:pPr>
            <w:r>
              <w:t>513255,34</w:t>
            </w:r>
          </w:p>
        </w:tc>
        <w:tc>
          <w:tcPr>
            <w:tcW w:w="1757" w:type="dxa"/>
          </w:tcPr>
          <w:p w:rsidR="003034DF" w:rsidRDefault="003034DF">
            <w:pPr>
              <w:pStyle w:val="ConsPlusNormal"/>
              <w:jc w:val="center"/>
            </w:pPr>
            <w:r>
              <w:t>1297364,47</w:t>
            </w:r>
          </w:p>
        </w:tc>
      </w:tr>
    </w:tbl>
    <w:p w:rsidR="003034DF" w:rsidRDefault="003034DF">
      <w:pPr>
        <w:pStyle w:val="ConsPlusNormal"/>
        <w:jc w:val="both"/>
      </w:pPr>
    </w:p>
    <w:p w:rsidR="003034DF" w:rsidRDefault="003034DF">
      <w:pPr>
        <w:pStyle w:val="ConsPlusNormal"/>
        <w:ind w:firstLine="540"/>
        <w:jc w:val="both"/>
      </w:pPr>
      <w:r>
        <w:t>ЗУ</w:t>
      </w:r>
      <w:proofErr w:type="gramStart"/>
      <w:r>
        <w:t>4</w:t>
      </w:r>
      <w:proofErr w:type="gramEnd"/>
    </w:p>
    <w:p w:rsidR="003034DF" w:rsidRDefault="003034DF">
      <w:pPr>
        <w:pStyle w:val="ConsPlusNormal"/>
        <w:spacing w:before="220"/>
        <w:ind w:firstLine="540"/>
        <w:jc w:val="both"/>
      </w:pPr>
      <w:r>
        <w:t>Земельный участок площадью 146 кв. м с видом разрешенного использования 3.1.1 "Предоставление коммунальных услуг" образуется путем перераспределения земельного участка с кадастровым номером 36:34:0507010:517 и земель в кадастровом квартале 36:34:0507010, государственная собственность на которые не разграничена, в целях формирования самостоятельного земельного участка для размещения трансформаторной подстанции.</w:t>
      </w:r>
    </w:p>
    <w:p w:rsidR="003034DF" w:rsidRDefault="003034DF">
      <w:pPr>
        <w:pStyle w:val="ConsPlusNormal"/>
        <w:spacing w:before="220"/>
        <w:ind w:firstLine="540"/>
        <w:jc w:val="both"/>
      </w:pPr>
      <w:r>
        <w:t>Ведомость координат образуемого земельного участка представлена в таблице N 6.</w:t>
      </w:r>
    </w:p>
    <w:p w:rsidR="003034DF" w:rsidRDefault="003034DF">
      <w:pPr>
        <w:pStyle w:val="ConsPlusNormal"/>
        <w:jc w:val="both"/>
      </w:pPr>
    </w:p>
    <w:p w:rsidR="003034DF" w:rsidRDefault="003034DF">
      <w:pPr>
        <w:pStyle w:val="ConsPlusNormal"/>
        <w:jc w:val="right"/>
        <w:outlineLvl w:val="2"/>
      </w:pPr>
      <w:r>
        <w:t>Таблица N 6</w:t>
      </w:r>
    </w:p>
    <w:p w:rsidR="003034DF" w:rsidRDefault="003034D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1"/>
        <w:gridCol w:w="1871"/>
        <w:gridCol w:w="1757"/>
      </w:tblGrid>
      <w:tr w:rsidR="003034DF">
        <w:tc>
          <w:tcPr>
            <w:tcW w:w="1531" w:type="dxa"/>
            <w:vMerge w:val="restart"/>
            <w:vAlign w:val="center"/>
          </w:tcPr>
          <w:p w:rsidR="003034DF" w:rsidRDefault="003034DF">
            <w:pPr>
              <w:pStyle w:val="ConsPlusNormal"/>
              <w:jc w:val="center"/>
            </w:pPr>
            <w:r>
              <w:t>Номер характерной точки</w:t>
            </w:r>
          </w:p>
        </w:tc>
        <w:tc>
          <w:tcPr>
            <w:tcW w:w="3628" w:type="dxa"/>
            <w:gridSpan w:val="2"/>
            <w:vAlign w:val="center"/>
          </w:tcPr>
          <w:p w:rsidR="003034DF" w:rsidRDefault="003034DF">
            <w:pPr>
              <w:pStyle w:val="ConsPlusNormal"/>
              <w:jc w:val="center"/>
            </w:pPr>
            <w:r>
              <w:t>Координаты</w:t>
            </w:r>
          </w:p>
        </w:tc>
      </w:tr>
      <w:tr w:rsidR="003034DF">
        <w:tc>
          <w:tcPr>
            <w:tcW w:w="1531" w:type="dxa"/>
            <w:vMerge/>
          </w:tcPr>
          <w:p w:rsidR="003034DF" w:rsidRDefault="003034DF">
            <w:pPr>
              <w:pStyle w:val="ConsPlusNormal"/>
            </w:pPr>
          </w:p>
        </w:tc>
        <w:tc>
          <w:tcPr>
            <w:tcW w:w="1871" w:type="dxa"/>
            <w:vAlign w:val="center"/>
          </w:tcPr>
          <w:p w:rsidR="003034DF" w:rsidRDefault="003034DF">
            <w:pPr>
              <w:pStyle w:val="ConsPlusNormal"/>
              <w:jc w:val="center"/>
            </w:pPr>
            <w:r>
              <w:t>Х</w:t>
            </w:r>
          </w:p>
        </w:tc>
        <w:tc>
          <w:tcPr>
            <w:tcW w:w="1757" w:type="dxa"/>
            <w:vAlign w:val="center"/>
          </w:tcPr>
          <w:p w:rsidR="003034DF" w:rsidRDefault="003034DF">
            <w:pPr>
              <w:pStyle w:val="ConsPlusNormal"/>
              <w:jc w:val="center"/>
            </w:pPr>
            <w:r>
              <w:t>Y</w:t>
            </w:r>
          </w:p>
        </w:tc>
      </w:tr>
      <w:tr w:rsidR="003034DF">
        <w:tc>
          <w:tcPr>
            <w:tcW w:w="1531" w:type="dxa"/>
          </w:tcPr>
          <w:p w:rsidR="003034DF" w:rsidRDefault="003034DF">
            <w:pPr>
              <w:pStyle w:val="ConsPlusNormal"/>
              <w:jc w:val="center"/>
            </w:pPr>
            <w:r>
              <w:t>38</w:t>
            </w:r>
          </w:p>
        </w:tc>
        <w:tc>
          <w:tcPr>
            <w:tcW w:w="1871" w:type="dxa"/>
          </w:tcPr>
          <w:p w:rsidR="003034DF" w:rsidRDefault="003034DF">
            <w:pPr>
              <w:pStyle w:val="ConsPlusNormal"/>
              <w:jc w:val="center"/>
            </w:pPr>
            <w:r>
              <w:t>513255,34</w:t>
            </w:r>
          </w:p>
        </w:tc>
        <w:tc>
          <w:tcPr>
            <w:tcW w:w="1757" w:type="dxa"/>
          </w:tcPr>
          <w:p w:rsidR="003034DF" w:rsidRDefault="003034DF">
            <w:pPr>
              <w:pStyle w:val="ConsPlusNormal"/>
              <w:jc w:val="center"/>
            </w:pPr>
            <w:r>
              <w:t>1297364,47</w:t>
            </w:r>
          </w:p>
        </w:tc>
      </w:tr>
      <w:tr w:rsidR="003034DF">
        <w:tc>
          <w:tcPr>
            <w:tcW w:w="1531" w:type="dxa"/>
          </w:tcPr>
          <w:p w:rsidR="003034DF" w:rsidRDefault="003034DF">
            <w:pPr>
              <w:pStyle w:val="ConsPlusNormal"/>
              <w:jc w:val="center"/>
            </w:pPr>
            <w:r>
              <w:lastRenderedPageBreak/>
              <w:t>39</w:t>
            </w:r>
          </w:p>
        </w:tc>
        <w:tc>
          <w:tcPr>
            <w:tcW w:w="1871" w:type="dxa"/>
          </w:tcPr>
          <w:p w:rsidR="003034DF" w:rsidRDefault="003034DF">
            <w:pPr>
              <w:pStyle w:val="ConsPlusNormal"/>
              <w:jc w:val="center"/>
            </w:pPr>
            <w:r>
              <w:t>513261,15</w:t>
            </w:r>
          </w:p>
        </w:tc>
        <w:tc>
          <w:tcPr>
            <w:tcW w:w="1757" w:type="dxa"/>
          </w:tcPr>
          <w:p w:rsidR="003034DF" w:rsidRDefault="003034DF">
            <w:pPr>
              <w:pStyle w:val="ConsPlusNormal"/>
              <w:jc w:val="center"/>
            </w:pPr>
            <w:r>
              <w:t>1297373,45</w:t>
            </w:r>
          </w:p>
        </w:tc>
      </w:tr>
      <w:tr w:rsidR="003034DF">
        <w:tc>
          <w:tcPr>
            <w:tcW w:w="1531" w:type="dxa"/>
          </w:tcPr>
          <w:p w:rsidR="003034DF" w:rsidRDefault="003034DF">
            <w:pPr>
              <w:pStyle w:val="ConsPlusNormal"/>
              <w:jc w:val="center"/>
            </w:pPr>
            <w:r>
              <w:t>40</w:t>
            </w:r>
          </w:p>
        </w:tc>
        <w:tc>
          <w:tcPr>
            <w:tcW w:w="1871" w:type="dxa"/>
          </w:tcPr>
          <w:p w:rsidR="003034DF" w:rsidRDefault="003034DF">
            <w:pPr>
              <w:pStyle w:val="ConsPlusNormal"/>
              <w:jc w:val="center"/>
            </w:pPr>
            <w:r>
              <w:t>513249,70</w:t>
            </w:r>
          </w:p>
        </w:tc>
        <w:tc>
          <w:tcPr>
            <w:tcW w:w="1757" w:type="dxa"/>
          </w:tcPr>
          <w:p w:rsidR="003034DF" w:rsidRDefault="003034DF">
            <w:pPr>
              <w:pStyle w:val="ConsPlusNormal"/>
              <w:jc w:val="center"/>
            </w:pPr>
            <w:r>
              <w:t>1297380,82</w:t>
            </w:r>
          </w:p>
        </w:tc>
      </w:tr>
      <w:tr w:rsidR="003034DF">
        <w:tc>
          <w:tcPr>
            <w:tcW w:w="1531" w:type="dxa"/>
          </w:tcPr>
          <w:p w:rsidR="003034DF" w:rsidRDefault="003034DF">
            <w:pPr>
              <w:pStyle w:val="ConsPlusNormal"/>
              <w:jc w:val="center"/>
            </w:pPr>
            <w:r>
              <w:t>41</w:t>
            </w:r>
          </w:p>
        </w:tc>
        <w:tc>
          <w:tcPr>
            <w:tcW w:w="1871" w:type="dxa"/>
          </w:tcPr>
          <w:p w:rsidR="003034DF" w:rsidRDefault="003034DF">
            <w:pPr>
              <w:pStyle w:val="ConsPlusNormal"/>
              <w:jc w:val="center"/>
            </w:pPr>
            <w:r>
              <w:t>513243,91</w:t>
            </w:r>
          </w:p>
        </w:tc>
        <w:tc>
          <w:tcPr>
            <w:tcW w:w="1757" w:type="dxa"/>
          </w:tcPr>
          <w:p w:rsidR="003034DF" w:rsidRDefault="003034DF">
            <w:pPr>
              <w:pStyle w:val="ConsPlusNormal"/>
              <w:jc w:val="center"/>
            </w:pPr>
            <w:r>
              <w:t>1297371,82</w:t>
            </w:r>
          </w:p>
        </w:tc>
      </w:tr>
      <w:tr w:rsidR="003034DF">
        <w:tc>
          <w:tcPr>
            <w:tcW w:w="1531" w:type="dxa"/>
          </w:tcPr>
          <w:p w:rsidR="003034DF" w:rsidRDefault="003034DF">
            <w:pPr>
              <w:pStyle w:val="ConsPlusNormal"/>
              <w:jc w:val="center"/>
            </w:pPr>
            <w:r>
              <w:t>38</w:t>
            </w:r>
          </w:p>
        </w:tc>
        <w:tc>
          <w:tcPr>
            <w:tcW w:w="1871" w:type="dxa"/>
          </w:tcPr>
          <w:p w:rsidR="003034DF" w:rsidRDefault="003034DF">
            <w:pPr>
              <w:pStyle w:val="ConsPlusNormal"/>
              <w:jc w:val="center"/>
            </w:pPr>
            <w:r>
              <w:t>513255,34</w:t>
            </w:r>
          </w:p>
        </w:tc>
        <w:tc>
          <w:tcPr>
            <w:tcW w:w="1757" w:type="dxa"/>
          </w:tcPr>
          <w:p w:rsidR="003034DF" w:rsidRDefault="003034DF">
            <w:pPr>
              <w:pStyle w:val="ConsPlusNormal"/>
              <w:jc w:val="center"/>
            </w:pPr>
            <w:r>
              <w:t>1297364,47</w:t>
            </w:r>
          </w:p>
        </w:tc>
      </w:tr>
    </w:tbl>
    <w:p w:rsidR="003034DF" w:rsidRDefault="003034DF">
      <w:pPr>
        <w:pStyle w:val="ConsPlusNormal"/>
        <w:jc w:val="both"/>
      </w:pPr>
    </w:p>
    <w:p w:rsidR="003034DF" w:rsidRDefault="003034DF">
      <w:pPr>
        <w:pStyle w:val="ConsPlusNormal"/>
        <w:ind w:firstLine="540"/>
        <w:jc w:val="both"/>
      </w:pPr>
      <w:r>
        <w:t>ЗУ5</w:t>
      </w:r>
    </w:p>
    <w:p w:rsidR="003034DF" w:rsidRDefault="003034DF">
      <w:pPr>
        <w:pStyle w:val="ConsPlusNormal"/>
        <w:spacing w:before="220"/>
        <w:ind w:firstLine="540"/>
        <w:jc w:val="both"/>
      </w:pPr>
      <w:proofErr w:type="gramStart"/>
      <w:r>
        <w:t>Земельный участок площадью 76 кв. м с видами разрешенного использования 12.0.1 "Улично-дорожная сеть", 12.0.2 "Благоустройство территории" образуется путем перераспределения земельного участка с кадастровым номером 36:34:0507010:22 и земель в кадастровом квартале 36:34:0507010, государственная собственность на которые не разграничена, в целях формирования самостоятельного земельного участка для размещения проездов и благоустройства общего пользования.</w:t>
      </w:r>
      <w:proofErr w:type="gramEnd"/>
    </w:p>
    <w:p w:rsidR="003034DF" w:rsidRDefault="003034DF">
      <w:pPr>
        <w:pStyle w:val="ConsPlusNormal"/>
        <w:spacing w:before="220"/>
        <w:ind w:firstLine="540"/>
        <w:jc w:val="both"/>
      </w:pPr>
      <w:r>
        <w:t>Ведомость координат образуемого земельного участка представлена в таблице N 7.</w:t>
      </w:r>
    </w:p>
    <w:p w:rsidR="003034DF" w:rsidRDefault="003034DF">
      <w:pPr>
        <w:pStyle w:val="ConsPlusNormal"/>
        <w:jc w:val="both"/>
      </w:pPr>
    </w:p>
    <w:p w:rsidR="003034DF" w:rsidRDefault="003034DF">
      <w:pPr>
        <w:pStyle w:val="ConsPlusNormal"/>
        <w:jc w:val="right"/>
        <w:outlineLvl w:val="2"/>
      </w:pPr>
      <w:r>
        <w:t>Таблица N 7</w:t>
      </w:r>
    </w:p>
    <w:p w:rsidR="003034DF" w:rsidRDefault="003034D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1"/>
        <w:gridCol w:w="1871"/>
        <w:gridCol w:w="1757"/>
      </w:tblGrid>
      <w:tr w:rsidR="003034DF">
        <w:tc>
          <w:tcPr>
            <w:tcW w:w="1531" w:type="dxa"/>
            <w:vMerge w:val="restart"/>
            <w:vAlign w:val="center"/>
          </w:tcPr>
          <w:p w:rsidR="003034DF" w:rsidRDefault="003034DF">
            <w:pPr>
              <w:pStyle w:val="ConsPlusNormal"/>
              <w:jc w:val="center"/>
            </w:pPr>
            <w:r>
              <w:t>Номер характерной точки</w:t>
            </w:r>
          </w:p>
        </w:tc>
        <w:tc>
          <w:tcPr>
            <w:tcW w:w="3628" w:type="dxa"/>
            <w:gridSpan w:val="2"/>
            <w:vAlign w:val="center"/>
          </w:tcPr>
          <w:p w:rsidR="003034DF" w:rsidRDefault="003034DF">
            <w:pPr>
              <w:pStyle w:val="ConsPlusNormal"/>
              <w:jc w:val="center"/>
            </w:pPr>
            <w:r>
              <w:t>Координаты</w:t>
            </w:r>
          </w:p>
        </w:tc>
      </w:tr>
      <w:tr w:rsidR="003034DF">
        <w:tc>
          <w:tcPr>
            <w:tcW w:w="1531" w:type="dxa"/>
            <w:vMerge/>
          </w:tcPr>
          <w:p w:rsidR="003034DF" w:rsidRDefault="003034DF">
            <w:pPr>
              <w:pStyle w:val="ConsPlusNormal"/>
            </w:pPr>
          </w:p>
        </w:tc>
        <w:tc>
          <w:tcPr>
            <w:tcW w:w="1871" w:type="dxa"/>
            <w:vAlign w:val="center"/>
          </w:tcPr>
          <w:p w:rsidR="003034DF" w:rsidRDefault="003034DF">
            <w:pPr>
              <w:pStyle w:val="ConsPlusNormal"/>
              <w:jc w:val="center"/>
            </w:pPr>
            <w:r>
              <w:t>Х</w:t>
            </w:r>
          </w:p>
        </w:tc>
        <w:tc>
          <w:tcPr>
            <w:tcW w:w="1757" w:type="dxa"/>
            <w:vAlign w:val="center"/>
          </w:tcPr>
          <w:p w:rsidR="003034DF" w:rsidRDefault="003034DF">
            <w:pPr>
              <w:pStyle w:val="ConsPlusNormal"/>
              <w:jc w:val="center"/>
            </w:pPr>
            <w:r>
              <w:t>Y</w:t>
            </w:r>
          </w:p>
        </w:tc>
      </w:tr>
      <w:tr w:rsidR="003034DF">
        <w:tc>
          <w:tcPr>
            <w:tcW w:w="1531" w:type="dxa"/>
          </w:tcPr>
          <w:p w:rsidR="003034DF" w:rsidRDefault="003034DF">
            <w:pPr>
              <w:pStyle w:val="ConsPlusNormal"/>
              <w:jc w:val="center"/>
            </w:pPr>
            <w:r>
              <w:t>13</w:t>
            </w:r>
          </w:p>
        </w:tc>
        <w:tc>
          <w:tcPr>
            <w:tcW w:w="1871" w:type="dxa"/>
          </w:tcPr>
          <w:p w:rsidR="003034DF" w:rsidRDefault="003034DF">
            <w:pPr>
              <w:pStyle w:val="ConsPlusNormal"/>
              <w:jc w:val="center"/>
            </w:pPr>
            <w:r>
              <w:t>513144,06</w:t>
            </w:r>
          </w:p>
        </w:tc>
        <w:tc>
          <w:tcPr>
            <w:tcW w:w="1757" w:type="dxa"/>
          </w:tcPr>
          <w:p w:rsidR="003034DF" w:rsidRDefault="003034DF">
            <w:pPr>
              <w:pStyle w:val="ConsPlusNormal"/>
              <w:jc w:val="center"/>
            </w:pPr>
            <w:r>
              <w:t>1297413,61</w:t>
            </w:r>
          </w:p>
        </w:tc>
      </w:tr>
      <w:tr w:rsidR="003034DF">
        <w:tc>
          <w:tcPr>
            <w:tcW w:w="1531" w:type="dxa"/>
          </w:tcPr>
          <w:p w:rsidR="003034DF" w:rsidRDefault="003034DF">
            <w:pPr>
              <w:pStyle w:val="ConsPlusNormal"/>
              <w:jc w:val="center"/>
            </w:pPr>
            <w:r>
              <w:t>14</w:t>
            </w:r>
          </w:p>
        </w:tc>
        <w:tc>
          <w:tcPr>
            <w:tcW w:w="1871" w:type="dxa"/>
          </w:tcPr>
          <w:p w:rsidR="003034DF" w:rsidRDefault="003034DF">
            <w:pPr>
              <w:pStyle w:val="ConsPlusNormal"/>
              <w:jc w:val="center"/>
            </w:pPr>
            <w:r>
              <w:t>513145,13</w:t>
            </w:r>
          </w:p>
        </w:tc>
        <w:tc>
          <w:tcPr>
            <w:tcW w:w="1757" w:type="dxa"/>
          </w:tcPr>
          <w:p w:rsidR="003034DF" w:rsidRDefault="003034DF">
            <w:pPr>
              <w:pStyle w:val="ConsPlusNormal"/>
              <w:jc w:val="center"/>
            </w:pPr>
            <w:r>
              <w:t>1297415,25</w:t>
            </w:r>
          </w:p>
        </w:tc>
      </w:tr>
      <w:tr w:rsidR="003034DF">
        <w:tc>
          <w:tcPr>
            <w:tcW w:w="1531" w:type="dxa"/>
          </w:tcPr>
          <w:p w:rsidR="003034DF" w:rsidRDefault="003034DF">
            <w:pPr>
              <w:pStyle w:val="ConsPlusNormal"/>
              <w:jc w:val="center"/>
            </w:pPr>
            <w:r>
              <w:t>15</w:t>
            </w:r>
          </w:p>
        </w:tc>
        <w:tc>
          <w:tcPr>
            <w:tcW w:w="1871" w:type="dxa"/>
          </w:tcPr>
          <w:p w:rsidR="003034DF" w:rsidRDefault="003034DF">
            <w:pPr>
              <w:pStyle w:val="ConsPlusNormal"/>
              <w:jc w:val="center"/>
            </w:pPr>
            <w:r>
              <w:t>513164,47</w:t>
            </w:r>
          </w:p>
        </w:tc>
        <w:tc>
          <w:tcPr>
            <w:tcW w:w="1757" w:type="dxa"/>
          </w:tcPr>
          <w:p w:rsidR="003034DF" w:rsidRDefault="003034DF">
            <w:pPr>
              <w:pStyle w:val="ConsPlusNormal"/>
              <w:jc w:val="center"/>
            </w:pPr>
            <w:r>
              <w:t>1297445,09</w:t>
            </w:r>
          </w:p>
        </w:tc>
      </w:tr>
      <w:tr w:rsidR="003034DF">
        <w:tc>
          <w:tcPr>
            <w:tcW w:w="1531" w:type="dxa"/>
          </w:tcPr>
          <w:p w:rsidR="003034DF" w:rsidRDefault="003034DF">
            <w:pPr>
              <w:pStyle w:val="ConsPlusNormal"/>
              <w:jc w:val="center"/>
            </w:pPr>
            <w:r>
              <w:t>42</w:t>
            </w:r>
          </w:p>
        </w:tc>
        <w:tc>
          <w:tcPr>
            <w:tcW w:w="1871" w:type="dxa"/>
          </w:tcPr>
          <w:p w:rsidR="003034DF" w:rsidRDefault="003034DF">
            <w:pPr>
              <w:pStyle w:val="ConsPlusNormal"/>
              <w:jc w:val="center"/>
            </w:pPr>
            <w:r>
              <w:t>513162,95</w:t>
            </w:r>
          </w:p>
        </w:tc>
        <w:tc>
          <w:tcPr>
            <w:tcW w:w="1757" w:type="dxa"/>
          </w:tcPr>
          <w:p w:rsidR="003034DF" w:rsidRDefault="003034DF">
            <w:pPr>
              <w:pStyle w:val="ConsPlusNormal"/>
              <w:jc w:val="center"/>
            </w:pPr>
            <w:r>
              <w:t>1297446,10</w:t>
            </w:r>
          </w:p>
        </w:tc>
      </w:tr>
      <w:tr w:rsidR="003034DF">
        <w:tc>
          <w:tcPr>
            <w:tcW w:w="1531" w:type="dxa"/>
          </w:tcPr>
          <w:p w:rsidR="003034DF" w:rsidRDefault="003034DF">
            <w:pPr>
              <w:pStyle w:val="ConsPlusNormal"/>
              <w:jc w:val="center"/>
            </w:pPr>
            <w:r>
              <w:t>43</w:t>
            </w:r>
          </w:p>
        </w:tc>
        <w:tc>
          <w:tcPr>
            <w:tcW w:w="1871" w:type="dxa"/>
          </w:tcPr>
          <w:p w:rsidR="003034DF" w:rsidRDefault="003034DF">
            <w:pPr>
              <w:pStyle w:val="ConsPlusNormal"/>
              <w:jc w:val="center"/>
            </w:pPr>
            <w:r>
              <w:t>513143,30</w:t>
            </w:r>
          </w:p>
        </w:tc>
        <w:tc>
          <w:tcPr>
            <w:tcW w:w="1757" w:type="dxa"/>
          </w:tcPr>
          <w:p w:rsidR="003034DF" w:rsidRDefault="003034DF">
            <w:pPr>
              <w:pStyle w:val="ConsPlusNormal"/>
              <w:jc w:val="center"/>
            </w:pPr>
            <w:r>
              <w:t>1297416,47</w:t>
            </w:r>
          </w:p>
        </w:tc>
      </w:tr>
      <w:tr w:rsidR="003034DF">
        <w:tc>
          <w:tcPr>
            <w:tcW w:w="1531" w:type="dxa"/>
          </w:tcPr>
          <w:p w:rsidR="003034DF" w:rsidRDefault="003034DF">
            <w:pPr>
              <w:pStyle w:val="ConsPlusNormal"/>
              <w:jc w:val="center"/>
            </w:pPr>
            <w:r>
              <w:t>44</w:t>
            </w:r>
          </w:p>
        </w:tc>
        <w:tc>
          <w:tcPr>
            <w:tcW w:w="1871" w:type="dxa"/>
          </w:tcPr>
          <w:p w:rsidR="003034DF" w:rsidRDefault="003034DF">
            <w:pPr>
              <w:pStyle w:val="ConsPlusNormal"/>
              <w:jc w:val="center"/>
            </w:pPr>
            <w:r>
              <w:t>513142,20</w:t>
            </w:r>
          </w:p>
        </w:tc>
        <w:tc>
          <w:tcPr>
            <w:tcW w:w="1757" w:type="dxa"/>
          </w:tcPr>
          <w:p w:rsidR="003034DF" w:rsidRDefault="003034DF">
            <w:pPr>
              <w:pStyle w:val="ConsPlusNormal"/>
              <w:jc w:val="center"/>
            </w:pPr>
            <w:r>
              <w:t>1297414,83</w:t>
            </w:r>
          </w:p>
        </w:tc>
      </w:tr>
      <w:tr w:rsidR="003034DF">
        <w:tc>
          <w:tcPr>
            <w:tcW w:w="1531" w:type="dxa"/>
          </w:tcPr>
          <w:p w:rsidR="003034DF" w:rsidRDefault="003034DF">
            <w:pPr>
              <w:pStyle w:val="ConsPlusNormal"/>
              <w:jc w:val="center"/>
            </w:pPr>
            <w:r>
              <w:t>13</w:t>
            </w:r>
          </w:p>
        </w:tc>
        <w:tc>
          <w:tcPr>
            <w:tcW w:w="1871" w:type="dxa"/>
          </w:tcPr>
          <w:p w:rsidR="003034DF" w:rsidRDefault="003034DF">
            <w:pPr>
              <w:pStyle w:val="ConsPlusNormal"/>
              <w:jc w:val="center"/>
            </w:pPr>
            <w:r>
              <w:t>513144,06</w:t>
            </w:r>
          </w:p>
        </w:tc>
        <w:tc>
          <w:tcPr>
            <w:tcW w:w="1757" w:type="dxa"/>
          </w:tcPr>
          <w:p w:rsidR="003034DF" w:rsidRDefault="003034DF">
            <w:pPr>
              <w:pStyle w:val="ConsPlusNormal"/>
              <w:jc w:val="center"/>
            </w:pPr>
            <w:r>
              <w:t>1297413,61</w:t>
            </w:r>
          </w:p>
        </w:tc>
      </w:tr>
    </w:tbl>
    <w:p w:rsidR="003034DF" w:rsidRDefault="003034DF">
      <w:pPr>
        <w:pStyle w:val="ConsPlusNormal"/>
        <w:jc w:val="both"/>
      </w:pPr>
    </w:p>
    <w:p w:rsidR="003034DF" w:rsidRDefault="003034DF">
      <w:pPr>
        <w:pStyle w:val="ConsPlusNormal"/>
        <w:ind w:firstLine="540"/>
        <w:jc w:val="both"/>
      </w:pPr>
      <w:proofErr w:type="gramStart"/>
      <w:r>
        <w:t xml:space="preserve">В соответствии с </w:t>
      </w:r>
      <w:hyperlink r:id="rId33">
        <w:r>
          <w:rPr>
            <w:color w:val="0000FF"/>
          </w:rPr>
          <w:t>п. 2 ч. 5 ст. 43</w:t>
        </w:r>
      </w:hyperlink>
      <w:r>
        <w:t xml:space="preserve"> ГрК РФ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 приведены в таблице N 8.</w:t>
      </w:r>
      <w:proofErr w:type="gramEnd"/>
      <w:r>
        <w:t xml:space="preserve"> Согласно п. 12 ст. 1 ГрК РФ 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3034DF" w:rsidRDefault="003034DF">
      <w:pPr>
        <w:pStyle w:val="ConsPlusNormal"/>
        <w:jc w:val="both"/>
      </w:pPr>
    </w:p>
    <w:p w:rsidR="003034DF" w:rsidRDefault="003034DF">
      <w:pPr>
        <w:pStyle w:val="ConsPlusNormal"/>
        <w:jc w:val="right"/>
        <w:outlineLvl w:val="2"/>
      </w:pPr>
      <w:r>
        <w:t>Таблица N 8</w:t>
      </w:r>
    </w:p>
    <w:p w:rsidR="003034DF" w:rsidRDefault="003034D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3"/>
        <w:gridCol w:w="1390"/>
        <w:gridCol w:w="1995"/>
        <w:gridCol w:w="1778"/>
        <w:gridCol w:w="1531"/>
        <w:gridCol w:w="1871"/>
      </w:tblGrid>
      <w:tr w:rsidR="003034DF">
        <w:tc>
          <w:tcPr>
            <w:tcW w:w="513" w:type="dxa"/>
            <w:vAlign w:val="center"/>
          </w:tcPr>
          <w:p w:rsidR="003034DF" w:rsidRDefault="003034DF">
            <w:pPr>
              <w:pStyle w:val="ConsPlusNormal"/>
              <w:jc w:val="center"/>
            </w:pPr>
            <w:r>
              <w:t xml:space="preserve">N </w:t>
            </w:r>
            <w:proofErr w:type="gramStart"/>
            <w:r>
              <w:t>п</w:t>
            </w:r>
            <w:proofErr w:type="gramEnd"/>
            <w:r>
              <w:t>/п</w:t>
            </w:r>
          </w:p>
        </w:tc>
        <w:tc>
          <w:tcPr>
            <w:tcW w:w="1390" w:type="dxa"/>
            <w:vAlign w:val="center"/>
          </w:tcPr>
          <w:p w:rsidR="003034DF" w:rsidRDefault="003034DF">
            <w:pPr>
              <w:pStyle w:val="ConsPlusNormal"/>
              <w:jc w:val="center"/>
            </w:pPr>
            <w:r>
              <w:t xml:space="preserve">Условный номер образуемого земельного участка </w:t>
            </w:r>
            <w:r>
              <w:lastRenderedPageBreak/>
              <w:t>(части земельного участка)</w:t>
            </w:r>
          </w:p>
        </w:tc>
        <w:tc>
          <w:tcPr>
            <w:tcW w:w="1995" w:type="dxa"/>
            <w:vAlign w:val="center"/>
          </w:tcPr>
          <w:p w:rsidR="003034DF" w:rsidRDefault="003034DF">
            <w:pPr>
              <w:pStyle w:val="ConsPlusNormal"/>
              <w:jc w:val="center"/>
            </w:pPr>
            <w:r>
              <w:lastRenderedPageBreak/>
              <w:t>Кадастровый номер существующего земельного участка, адрес</w:t>
            </w:r>
          </w:p>
        </w:tc>
        <w:tc>
          <w:tcPr>
            <w:tcW w:w="1778" w:type="dxa"/>
            <w:vAlign w:val="center"/>
          </w:tcPr>
          <w:p w:rsidR="003034DF" w:rsidRDefault="003034DF">
            <w:pPr>
              <w:pStyle w:val="ConsPlusNormal"/>
              <w:jc w:val="center"/>
            </w:pPr>
            <w:r>
              <w:t xml:space="preserve">Сведения об отнесении (неотнесении) образуемого земельного </w:t>
            </w:r>
            <w:r>
              <w:lastRenderedPageBreak/>
              <w:t>участка к территории общего пользования</w:t>
            </w:r>
          </w:p>
        </w:tc>
        <w:tc>
          <w:tcPr>
            <w:tcW w:w="1531" w:type="dxa"/>
            <w:vAlign w:val="center"/>
          </w:tcPr>
          <w:p w:rsidR="003034DF" w:rsidRDefault="003034DF">
            <w:pPr>
              <w:pStyle w:val="ConsPlusNormal"/>
              <w:jc w:val="center"/>
            </w:pPr>
            <w:r>
              <w:lastRenderedPageBreak/>
              <w:t xml:space="preserve">Площадь земельного участка (части земельного участка), </w:t>
            </w:r>
            <w:r>
              <w:lastRenderedPageBreak/>
              <w:t>предполагаемого к изъятию, кв. м</w:t>
            </w:r>
          </w:p>
        </w:tc>
        <w:tc>
          <w:tcPr>
            <w:tcW w:w="1871" w:type="dxa"/>
            <w:vAlign w:val="center"/>
          </w:tcPr>
          <w:p w:rsidR="003034DF" w:rsidRDefault="003034DF">
            <w:pPr>
              <w:pStyle w:val="ConsPlusNormal"/>
              <w:jc w:val="center"/>
            </w:pPr>
            <w:r>
              <w:lastRenderedPageBreak/>
              <w:t xml:space="preserve">Резервирование и (или) изъятие для государственных или муниципальных </w:t>
            </w:r>
            <w:r>
              <w:lastRenderedPageBreak/>
              <w:t>нужд</w:t>
            </w:r>
          </w:p>
        </w:tc>
      </w:tr>
      <w:tr w:rsidR="003034DF">
        <w:tc>
          <w:tcPr>
            <w:tcW w:w="513" w:type="dxa"/>
            <w:vAlign w:val="center"/>
          </w:tcPr>
          <w:p w:rsidR="003034DF" w:rsidRDefault="003034DF">
            <w:pPr>
              <w:pStyle w:val="ConsPlusNormal"/>
              <w:jc w:val="center"/>
            </w:pPr>
            <w:r>
              <w:lastRenderedPageBreak/>
              <w:t>1</w:t>
            </w:r>
          </w:p>
        </w:tc>
        <w:tc>
          <w:tcPr>
            <w:tcW w:w="1390" w:type="dxa"/>
            <w:vAlign w:val="center"/>
          </w:tcPr>
          <w:p w:rsidR="003034DF" w:rsidRDefault="003034DF">
            <w:pPr>
              <w:pStyle w:val="ConsPlusNormal"/>
              <w:jc w:val="center"/>
            </w:pPr>
            <w:r>
              <w:t>ЗУ3</w:t>
            </w:r>
          </w:p>
        </w:tc>
        <w:tc>
          <w:tcPr>
            <w:tcW w:w="1995" w:type="dxa"/>
            <w:vAlign w:val="center"/>
          </w:tcPr>
          <w:p w:rsidR="003034DF" w:rsidRDefault="003034DF">
            <w:pPr>
              <w:pStyle w:val="ConsPlusNormal"/>
              <w:jc w:val="center"/>
            </w:pPr>
            <w:r>
              <w:t>36:34:0507010:517, 36:34:0507010:22 и земли в кадастровом квартале 36:34:0507010, государственная собственность на которые не разграничена</w:t>
            </w:r>
          </w:p>
        </w:tc>
        <w:tc>
          <w:tcPr>
            <w:tcW w:w="1778" w:type="dxa"/>
            <w:vAlign w:val="center"/>
          </w:tcPr>
          <w:p w:rsidR="003034DF" w:rsidRDefault="003034DF">
            <w:pPr>
              <w:pStyle w:val="ConsPlusNormal"/>
              <w:jc w:val="center"/>
            </w:pPr>
            <w:r>
              <w:t>Относится к территории общего пользования</w:t>
            </w:r>
          </w:p>
        </w:tc>
        <w:tc>
          <w:tcPr>
            <w:tcW w:w="1531" w:type="dxa"/>
            <w:vAlign w:val="center"/>
          </w:tcPr>
          <w:p w:rsidR="003034DF" w:rsidRDefault="003034DF">
            <w:pPr>
              <w:pStyle w:val="ConsPlusNormal"/>
              <w:jc w:val="center"/>
            </w:pPr>
            <w:r>
              <w:t>5554</w:t>
            </w:r>
          </w:p>
        </w:tc>
        <w:tc>
          <w:tcPr>
            <w:tcW w:w="1871" w:type="dxa"/>
            <w:vAlign w:val="center"/>
          </w:tcPr>
          <w:p w:rsidR="003034DF" w:rsidRDefault="003034DF">
            <w:pPr>
              <w:pStyle w:val="ConsPlusNormal"/>
              <w:jc w:val="center"/>
            </w:pPr>
            <w:r>
              <w:t>Не предполагается резервирование и (или) изъятие для государственных или муниципальных нужд</w:t>
            </w:r>
          </w:p>
        </w:tc>
      </w:tr>
      <w:tr w:rsidR="003034DF">
        <w:tc>
          <w:tcPr>
            <w:tcW w:w="513" w:type="dxa"/>
            <w:vAlign w:val="center"/>
          </w:tcPr>
          <w:p w:rsidR="003034DF" w:rsidRDefault="003034DF">
            <w:pPr>
              <w:pStyle w:val="ConsPlusNormal"/>
              <w:jc w:val="center"/>
            </w:pPr>
            <w:r>
              <w:t>2</w:t>
            </w:r>
          </w:p>
        </w:tc>
        <w:tc>
          <w:tcPr>
            <w:tcW w:w="1390" w:type="dxa"/>
            <w:vAlign w:val="center"/>
          </w:tcPr>
          <w:p w:rsidR="003034DF" w:rsidRDefault="003034DF">
            <w:pPr>
              <w:pStyle w:val="ConsPlusNormal"/>
              <w:jc w:val="center"/>
            </w:pPr>
            <w:r>
              <w:t>ЗУ5</w:t>
            </w:r>
          </w:p>
        </w:tc>
        <w:tc>
          <w:tcPr>
            <w:tcW w:w="1995" w:type="dxa"/>
            <w:vAlign w:val="center"/>
          </w:tcPr>
          <w:p w:rsidR="003034DF" w:rsidRDefault="003034DF">
            <w:pPr>
              <w:pStyle w:val="ConsPlusNormal"/>
              <w:jc w:val="center"/>
            </w:pPr>
            <w:r>
              <w:t>36:34:0507010:22 и земли в кадастровом квартале 36:34:0507010, государственная собственность на которые не разграничена</w:t>
            </w:r>
          </w:p>
        </w:tc>
        <w:tc>
          <w:tcPr>
            <w:tcW w:w="1778" w:type="dxa"/>
            <w:vAlign w:val="center"/>
          </w:tcPr>
          <w:p w:rsidR="003034DF" w:rsidRDefault="003034DF">
            <w:pPr>
              <w:pStyle w:val="ConsPlusNormal"/>
              <w:jc w:val="center"/>
            </w:pPr>
            <w:r>
              <w:t>Относится к территории общего пользования</w:t>
            </w:r>
          </w:p>
        </w:tc>
        <w:tc>
          <w:tcPr>
            <w:tcW w:w="1531" w:type="dxa"/>
            <w:vAlign w:val="center"/>
          </w:tcPr>
          <w:p w:rsidR="003034DF" w:rsidRDefault="003034DF">
            <w:pPr>
              <w:pStyle w:val="ConsPlusNormal"/>
              <w:jc w:val="center"/>
            </w:pPr>
            <w:r>
              <w:t>76</w:t>
            </w:r>
          </w:p>
        </w:tc>
        <w:tc>
          <w:tcPr>
            <w:tcW w:w="1871" w:type="dxa"/>
            <w:vAlign w:val="center"/>
          </w:tcPr>
          <w:p w:rsidR="003034DF" w:rsidRDefault="003034DF">
            <w:pPr>
              <w:pStyle w:val="ConsPlusNormal"/>
              <w:jc w:val="center"/>
            </w:pPr>
            <w:r>
              <w:t>Не предполагается резервирование и (или) изъятие для государственных или муниципальных нужд</w:t>
            </w:r>
          </w:p>
        </w:tc>
      </w:tr>
    </w:tbl>
    <w:p w:rsidR="003034DF" w:rsidRDefault="003034DF">
      <w:pPr>
        <w:pStyle w:val="ConsPlusNormal"/>
        <w:jc w:val="both"/>
      </w:pPr>
    </w:p>
    <w:p w:rsidR="003034DF" w:rsidRDefault="003034DF">
      <w:pPr>
        <w:pStyle w:val="ConsPlusNormal"/>
        <w:ind w:firstLine="540"/>
        <w:jc w:val="both"/>
      </w:pPr>
      <w:r>
        <w:t>Проектом межевания территории установление публичных сервитутов не предусмотрено.</w:t>
      </w:r>
    </w:p>
    <w:p w:rsidR="003034DF" w:rsidRDefault="003034DF">
      <w:pPr>
        <w:pStyle w:val="ConsPlusNormal"/>
        <w:spacing w:before="220"/>
        <w:ind w:firstLine="540"/>
        <w:jc w:val="both"/>
      </w:pPr>
      <w:r>
        <w:t>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w:t>
      </w:r>
    </w:p>
    <w:p w:rsidR="003034DF" w:rsidRDefault="003034DF">
      <w:pPr>
        <w:pStyle w:val="ConsPlusNormal"/>
        <w:spacing w:before="220"/>
        <w:ind w:firstLine="540"/>
        <w:jc w:val="both"/>
      </w:pPr>
      <w:r>
        <w:t>Проект межевания территории не является основанием для начала строительно-монтажных работ, в том числе ограждения земельного участка, а также для ведения хозяйственной деятельности. Площадь и границы участков подлежат уточнению землеустроительным межеванием при оформлении соответствующих документов в установленном законом порядке.</w:t>
      </w:r>
    </w:p>
    <w:p w:rsidR="003034DF" w:rsidRDefault="003034DF">
      <w:pPr>
        <w:pStyle w:val="ConsPlusNormal"/>
        <w:jc w:val="both"/>
      </w:pPr>
    </w:p>
    <w:p w:rsidR="003034DF" w:rsidRDefault="003034DF">
      <w:pPr>
        <w:pStyle w:val="ConsPlusNormal"/>
        <w:jc w:val="right"/>
      </w:pPr>
      <w:proofErr w:type="gramStart"/>
      <w:r>
        <w:t>Исполняющий</w:t>
      </w:r>
      <w:proofErr w:type="gramEnd"/>
      <w:r>
        <w:t xml:space="preserve"> обязанности</w:t>
      </w:r>
    </w:p>
    <w:p w:rsidR="003034DF" w:rsidRDefault="003034DF">
      <w:pPr>
        <w:pStyle w:val="ConsPlusNormal"/>
        <w:jc w:val="right"/>
      </w:pPr>
      <w:r>
        <w:t>руководителя управления</w:t>
      </w:r>
    </w:p>
    <w:p w:rsidR="003034DF" w:rsidRDefault="003034DF">
      <w:pPr>
        <w:pStyle w:val="ConsPlusNormal"/>
        <w:jc w:val="right"/>
      </w:pPr>
      <w:r>
        <w:t>главного архитектора</w:t>
      </w:r>
    </w:p>
    <w:p w:rsidR="003034DF" w:rsidRDefault="003034DF">
      <w:pPr>
        <w:pStyle w:val="ConsPlusNormal"/>
        <w:jc w:val="right"/>
      </w:pPr>
      <w:r>
        <w:t>Н.О.ФУФАЕВ</w:t>
      </w:r>
    </w:p>
    <w:p w:rsidR="003034DF" w:rsidRDefault="003034DF">
      <w:pPr>
        <w:pStyle w:val="ConsPlusNormal"/>
        <w:jc w:val="both"/>
      </w:pPr>
    </w:p>
    <w:p w:rsidR="003034DF" w:rsidRDefault="003034DF">
      <w:pPr>
        <w:pStyle w:val="ConsPlusNormal"/>
        <w:jc w:val="both"/>
      </w:pPr>
    </w:p>
    <w:p w:rsidR="003034DF" w:rsidRDefault="003034DF">
      <w:pPr>
        <w:pStyle w:val="ConsPlusNormal"/>
        <w:pBdr>
          <w:bottom w:val="single" w:sz="6" w:space="0" w:color="auto"/>
        </w:pBdr>
        <w:spacing w:before="100" w:after="100"/>
        <w:jc w:val="both"/>
        <w:rPr>
          <w:sz w:val="2"/>
          <w:szCs w:val="2"/>
        </w:rPr>
      </w:pPr>
    </w:p>
    <w:p w:rsidR="00C60872" w:rsidRDefault="00C60872">
      <w:bookmarkStart w:id="2" w:name="_GoBack"/>
      <w:bookmarkEnd w:id="2"/>
    </w:p>
    <w:sectPr w:rsidR="00C60872" w:rsidSect="00CD0E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4DF"/>
    <w:rsid w:val="003034DF"/>
    <w:rsid w:val="00C60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34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034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034D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34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034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034D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181&amp;n=120773&amp;dst=100067" TargetMode="External"/><Relationship Id="rId18" Type="http://schemas.openxmlformats.org/officeDocument/2006/relationships/hyperlink" Target="https://login.consultant.ru/link/?req=doc&amp;base=LAW&amp;n=454812" TargetMode="External"/><Relationship Id="rId26" Type="http://schemas.openxmlformats.org/officeDocument/2006/relationships/hyperlink" Target="https://login.consultant.ru/link/?req=doc&amp;base=LAW&amp;n=454812&amp;dst=111" TargetMode="External"/><Relationship Id="rId3" Type="http://schemas.openxmlformats.org/officeDocument/2006/relationships/settings" Target="settings.xml"/><Relationship Id="rId21" Type="http://schemas.openxmlformats.org/officeDocument/2006/relationships/hyperlink" Target="https://login.consultant.ru/link/?req=doc&amp;base=LAW&amp;n=449562" TargetMode="External"/><Relationship Id="rId34" Type="http://schemas.openxmlformats.org/officeDocument/2006/relationships/fontTable" Target="fontTable.xml"/><Relationship Id="rId7" Type="http://schemas.openxmlformats.org/officeDocument/2006/relationships/hyperlink" Target="https://login.consultant.ru/link/?req=doc&amp;base=LAW&amp;n=469798" TargetMode="External"/><Relationship Id="rId12" Type="http://schemas.openxmlformats.org/officeDocument/2006/relationships/hyperlink" Target="https://login.consultant.ru/link/?req=doc&amp;base=RLAW181&amp;n=79247&amp;dst=100755" TargetMode="External"/><Relationship Id="rId17" Type="http://schemas.openxmlformats.org/officeDocument/2006/relationships/hyperlink" Target="https://login.consultant.ru/link/?req=doc&amp;base=LAW&amp;n=454388" TargetMode="External"/><Relationship Id="rId25" Type="http://schemas.openxmlformats.org/officeDocument/2006/relationships/hyperlink" Target="https://login.consultant.ru/link/?req=doc&amp;base=RLAW181&amp;n=122518&amp;dst=1044915" TargetMode="External"/><Relationship Id="rId33" Type="http://schemas.openxmlformats.org/officeDocument/2006/relationships/hyperlink" Target="https://login.consultant.ru/link/?req=doc&amp;base=LAW&amp;n=454388&amp;dst=1405" TargetMode="External"/><Relationship Id="rId2" Type="http://schemas.microsoft.com/office/2007/relationships/stylesWithEffects" Target="stylesWithEffects.xml"/><Relationship Id="rId16" Type="http://schemas.openxmlformats.org/officeDocument/2006/relationships/hyperlink" Target="https://login.consultant.ru/link/?req=doc&amp;base=RLAW181&amp;n=122518&amp;dst=100156" TargetMode="External"/><Relationship Id="rId20" Type="http://schemas.openxmlformats.org/officeDocument/2006/relationships/hyperlink" Target="https://login.consultant.ru/link/?req=doc&amp;base=RLAW181&amp;n=122518&amp;dst=1044915" TargetMode="External"/><Relationship Id="rId29" Type="http://schemas.openxmlformats.org/officeDocument/2006/relationships/hyperlink" Target="https://login.consultant.ru/link/?req=doc&amp;base=LAW&amp;n=454388&amp;dst=100483" TargetMode="External"/><Relationship Id="rId1" Type="http://schemas.openxmlformats.org/officeDocument/2006/relationships/styles" Target="styles.xml"/><Relationship Id="rId6" Type="http://schemas.openxmlformats.org/officeDocument/2006/relationships/hyperlink" Target="https://login.consultant.ru/link/?req=doc&amp;base=LAW&amp;n=454388" TargetMode="External"/><Relationship Id="rId11" Type="http://schemas.openxmlformats.org/officeDocument/2006/relationships/hyperlink" Target="https://login.consultant.ru/link/?req=doc&amp;base=RLAW181&amp;n=79247&amp;dst=100008" TargetMode="External"/><Relationship Id="rId24" Type="http://schemas.openxmlformats.org/officeDocument/2006/relationships/hyperlink" Target="https://login.consultant.ru/link/?req=doc&amp;base=LAW&amp;n=409735&amp;dst=100041" TargetMode="External"/><Relationship Id="rId32" Type="http://schemas.openxmlformats.org/officeDocument/2006/relationships/hyperlink" Target="https://login.consultant.ru/link/?req=doc&amp;base=RLAW181&amp;n=79247"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181&amp;n=79247" TargetMode="External"/><Relationship Id="rId23" Type="http://schemas.openxmlformats.org/officeDocument/2006/relationships/hyperlink" Target="https://login.consultant.ru/link/?req=doc&amp;base=RLAW181&amp;n=55603" TargetMode="External"/><Relationship Id="rId28" Type="http://schemas.openxmlformats.org/officeDocument/2006/relationships/hyperlink" Target="https://login.consultant.ru/link/?req=doc&amp;base=LAW&amp;n=454388&amp;dst=100470" TargetMode="External"/><Relationship Id="rId10" Type="http://schemas.openxmlformats.org/officeDocument/2006/relationships/hyperlink" Target="https://login.consultant.ru/link/?req=doc&amp;base=RLAW181&amp;n=79247" TargetMode="External"/><Relationship Id="rId19" Type="http://schemas.openxmlformats.org/officeDocument/2006/relationships/hyperlink" Target="https://login.consultant.ru/link/?req=doc&amp;base=LAW&amp;n=454388&amp;dst=1396" TargetMode="External"/><Relationship Id="rId31" Type="http://schemas.openxmlformats.org/officeDocument/2006/relationships/hyperlink" Target="https://login.consultant.ru/link/?req=doc&amp;base=LAW&amp;n=423603&amp;dst=100010" TargetMode="External"/><Relationship Id="rId4" Type="http://schemas.openxmlformats.org/officeDocument/2006/relationships/webSettings" Target="webSettings.xml"/><Relationship Id="rId9" Type="http://schemas.openxmlformats.org/officeDocument/2006/relationships/hyperlink" Target="https://login.consultant.ru/link/?req=doc&amp;base=RLAW181&amp;n=120773&amp;dst=100067" TargetMode="External"/><Relationship Id="rId14" Type="http://schemas.openxmlformats.org/officeDocument/2006/relationships/hyperlink" Target="https://login.consultant.ru/link/?req=doc&amp;base=LAW&amp;n=466338" TargetMode="External"/><Relationship Id="rId22" Type="http://schemas.openxmlformats.org/officeDocument/2006/relationships/hyperlink" Target="https://login.consultant.ru/link/?req=doc&amp;base=RLAW181&amp;n=79655" TargetMode="External"/><Relationship Id="rId27" Type="http://schemas.openxmlformats.org/officeDocument/2006/relationships/hyperlink" Target="https://login.consultant.ru/link/?req=doc&amp;base=LAW&amp;n=454388&amp;dst=3321" TargetMode="External"/><Relationship Id="rId30" Type="http://schemas.openxmlformats.org/officeDocument/2006/relationships/hyperlink" Target="https://login.consultant.ru/link/?req=doc&amp;base=LAW&amp;n=454388&amp;dst=1420" TargetMode="External"/><Relationship Id="rId35" Type="http://schemas.openxmlformats.org/officeDocument/2006/relationships/theme" Target="theme/theme1.xml"/><Relationship Id="rId8" Type="http://schemas.openxmlformats.org/officeDocument/2006/relationships/hyperlink" Target="https://login.consultant.ru/link/?req=doc&amp;base=RLAW181&amp;n=1139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4033</Words>
  <Characters>22994</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Д.А.</dc:creator>
  <cp:lastModifiedBy>Михайлова Д.А.</cp:lastModifiedBy>
  <cp:revision>1</cp:revision>
  <dcterms:created xsi:type="dcterms:W3CDTF">2026-02-24T08:53:00Z</dcterms:created>
  <dcterms:modified xsi:type="dcterms:W3CDTF">2026-02-24T08:54:00Z</dcterms:modified>
</cp:coreProperties>
</file>